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Times New Roman" w:eastAsia="方正小标宋简体" w:cs="Times New Roman"/>
          <w:color w:val="000000" w:themeColor="text1"/>
          <w:sz w:val="44"/>
          <w:szCs w:val="44"/>
        </w:rPr>
      </w:pPr>
      <w:r>
        <w:rPr>
          <w:rFonts w:hint="eastAsia" w:ascii="方正小标宋简体" w:hAnsi="Times New Roman" w:eastAsia="方正小标宋简体" w:cs="Times New Roman"/>
          <w:color w:val="000000" w:themeColor="text1"/>
          <w:sz w:val="44"/>
          <w:szCs w:val="44"/>
        </w:rPr>
        <w:t>办公室（党委办公室、校长办公室）</w:t>
      </w:r>
    </w:p>
    <w:p>
      <w:pPr>
        <w:spacing w:line="640" w:lineRule="exact"/>
        <w:jc w:val="center"/>
        <w:rPr>
          <w:rFonts w:ascii="方正小标宋简体" w:hAnsi="Times New Roman" w:eastAsia="方正小标宋简体" w:cs="Times New Roman"/>
          <w:color w:val="000000" w:themeColor="text1"/>
          <w:sz w:val="44"/>
          <w:szCs w:val="44"/>
        </w:rPr>
      </w:pPr>
      <w:r>
        <w:rPr>
          <w:rFonts w:hint="eastAsia" w:ascii="方正小标宋简体" w:hAnsi="Times New Roman" w:eastAsia="方正小标宋简体" w:cs="Times New Roman"/>
          <w:color w:val="000000" w:themeColor="text1"/>
          <w:sz w:val="44"/>
          <w:szCs w:val="44"/>
        </w:rPr>
        <w:t>20</w:t>
      </w:r>
      <w:r>
        <w:rPr>
          <w:rFonts w:ascii="方正小标宋简体" w:hAnsi="Times New Roman" w:eastAsia="方正小标宋简体" w:cs="Times New Roman"/>
          <w:color w:val="000000" w:themeColor="text1"/>
          <w:sz w:val="44"/>
          <w:szCs w:val="44"/>
        </w:rPr>
        <w:t>21</w:t>
      </w:r>
      <w:r>
        <w:rPr>
          <w:rFonts w:hint="eastAsia" w:ascii="方正小标宋简体" w:hAnsi="Times New Roman" w:eastAsia="方正小标宋简体" w:cs="Times New Roman"/>
          <w:color w:val="000000" w:themeColor="text1"/>
          <w:sz w:val="44"/>
          <w:szCs w:val="44"/>
        </w:rPr>
        <w:t>年工作总结</w:t>
      </w:r>
    </w:p>
    <w:p>
      <w:pPr>
        <w:ind w:firstLine="420" w:firstLineChars="200"/>
        <w:rPr>
          <w:color w:val="000000" w:themeColor="text1"/>
        </w:rPr>
      </w:pPr>
    </w:p>
    <w:p>
      <w:pPr>
        <w:spacing w:line="580" w:lineRule="exact"/>
        <w:ind w:firstLine="560" w:firstLineChars="200"/>
        <w:rPr>
          <w:rFonts w:ascii="仿宋_GB2312" w:eastAsia="仿宋_GB2312"/>
          <w:color w:val="000000" w:themeColor="text1"/>
          <w:spacing w:val="-10"/>
          <w:sz w:val="30"/>
          <w:szCs w:val="30"/>
        </w:rPr>
      </w:pPr>
      <w:r>
        <w:rPr>
          <w:rFonts w:hint="eastAsia" w:ascii="仿宋_GB2312" w:eastAsia="仿宋_GB2312"/>
          <w:color w:val="000000" w:themeColor="text1"/>
          <w:spacing w:val="-10"/>
          <w:sz w:val="30"/>
          <w:szCs w:val="30"/>
        </w:rPr>
        <w:t>202</w:t>
      </w:r>
      <w:r>
        <w:rPr>
          <w:rFonts w:ascii="仿宋_GB2312" w:eastAsia="仿宋_GB2312"/>
          <w:color w:val="000000" w:themeColor="text1"/>
          <w:spacing w:val="-10"/>
          <w:sz w:val="30"/>
          <w:szCs w:val="30"/>
        </w:rPr>
        <w:t>1</w:t>
      </w:r>
      <w:r>
        <w:rPr>
          <w:rFonts w:hint="eastAsia" w:ascii="仿宋_GB2312" w:eastAsia="仿宋_GB2312"/>
          <w:color w:val="000000" w:themeColor="text1"/>
          <w:spacing w:val="-10"/>
          <w:sz w:val="30"/>
          <w:szCs w:val="30"/>
        </w:rPr>
        <w:t>年以来，办公室（党委办公室、校长办公室）在学校党委行政领导下，坚持以习近平新时代中国特色社会主义思想为指导，紧紧围绕学校党政工作部署和各阶段重点任务，充分发挥参谋助手、综合协调、督查督办的职能作用，扎实工作、开拓创新，不断提高工作质量和工作效率，较好完成了年度各项工作任务。</w:t>
      </w:r>
    </w:p>
    <w:p>
      <w:pPr>
        <w:spacing w:line="580" w:lineRule="exact"/>
        <w:ind w:firstLine="560" w:firstLineChars="200"/>
        <w:rPr>
          <w:rFonts w:ascii="黑体" w:hAnsi="黑体" w:eastAsia="黑体"/>
          <w:color w:val="000000" w:themeColor="text1"/>
          <w:spacing w:val="-10"/>
          <w:sz w:val="30"/>
          <w:szCs w:val="30"/>
        </w:rPr>
      </w:pPr>
      <w:r>
        <w:rPr>
          <w:rFonts w:hint="eastAsia" w:ascii="黑体" w:hAnsi="黑体" w:eastAsia="黑体"/>
          <w:color w:val="000000" w:themeColor="text1"/>
          <w:spacing w:val="-10"/>
          <w:sz w:val="30"/>
          <w:szCs w:val="30"/>
        </w:rPr>
        <w:t>一、坚持抓学习、重调研，参谋助手能力得到新增强</w:t>
      </w:r>
    </w:p>
    <w:p>
      <w:pPr>
        <w:spacing w:line="580" w:lineRule="exact"/>
        <w:ind w:firstLine="562" w:firstLineChars="200"/>
        <w:rPr>
          <w:rFonts w:ascii="仿宋_GB2312" w:eastAsia="仿宋_GB2312"/>
          <w:color w:val="000000" w:themeColor="text1"/>
          <w:spacing w:val="-10"/>
          <w:sz w:val="30"/>
          <w:szCs w:val="30"/>
        </w:rPr>
      </w:pPr>
      <w:r>
        <w:rPr>
          <w:rFonts w:hint="eastAsia" w:ascii="楷体_GB2312" w:hAnsi="楷体" w:eastAsia="楷体_GB2312" w:cs="楷体"/>
          <w:b/>
          <w:color w:val="000000" w:themeColor="text1"/>
          <w:spacing w:val="-10"/>
          <w:sz w:val="30"/>
          <w:szCs w:val="30"/>
          <w:lang w:val="zh-CN"/>
        </w:rPr>
        <w:t>1.理论武装持续加强。</w:t>
      </w:r>
      <w:r>
        <w:rPr>
          <w:rFonts w:hint="eastAsia" w:ascii="仿宋_GB2312" w:eastAsia="仿宋_GB2312"/>
          <w:color w:val="000000" w:themeColor="text1"/>
          <w:spacing w:val="-10"/>
          <w:sz w:val="30"/>
          <w:szCs w:val="30"/>
        </w:rPr>
        <w:t>以党史学习教育为契机，深入学习贯彻党的十九届五中、六中全会精神和习近平总书记考察安徽重要讲话指示精神、在庆祝中国共产党成立</w:t>
      </w:r>
      <w:r>
        <w:rPr>
          <w:rFonts w:ascii="仿宋_GB2312" w:eastAsia="仿宋_GB2312"/>
          <w:color w:val="000000" w:themeColor="text1"/>
          <w:spacing w:val="-10"/>
          <w:sz w:val="30"/>
          <w:szCs w:val="30"/>
        </w:rPr>
        <w:t>100周年大会上重要讲话</w:t>
      </w:r>
      <w:r>
        <w:rPr>
          <w:rFonts w:hint="eastAsia" w:ascii="仿宋_GB2312" w:eastAsia="仿宋_GB2312"/>
          <w:color w:val="000000" w:themeColor="text1"/>
          <w:spacing w:val="-10"/>
          <w:sz w:val="30"/>
          <w:szCs w:val="30"/>
        </w:rPr>
        <w:t>精神，</w:t>
      </w:r>
      <w:r>
        <w:rPr>
          <w:rFonts w:ascii="仿宋_GB2312" w:eastAsia="仿宋_GB2312"/>
          <w:color w:val="000000" w:themeColor="text1"/>
          <w:spacing w:val="-10"/>
          <w:sz w:val="30"/>
          <w:szCs w:val="30"/>
        </w:rPr>
        <w:t>坚持把学习贯彻习近平关于教育的重要论述与办公室工作职责紧密结合，</w:t>
      </w:r>
      <w:r>
        <w:rPr>
          <w:rFonts w:hint="eastAsia" w:ascii="仿宋_GB2312" w:eastAsia="仿宋_GB2312"/>
          <w:color w:val="000000" w:themeColor="text1"/>
          <w:spacing w:val="-10"/>
          <w:sz w:val="30"/>
          <w:szCs w:val="30"/>
        </w:rPr>
        <w:t>努力</w:t>
      </w:r>
      <w:r>
        <w:rPr>
          <w:rFonts w:ascii="仿宋_GB2312" w:eastAsia="仿宋_GB2312"/>
          <w:color w:val="000000" w:themeColor="text1"/>
          <w:spacing w:val="-10"/>
          <w:sz w:val="30"/>
          <w:szCs w:val="30"/>
        </w:rPr>
        <w:t>做到学思用贯通、知信行统一。</w:t>
      </w:r>
      <w:r>
        <w:rPr>
          <w:rFonts w:hint="eastAsia" w:ascii="仿宋_GB2312" w:eastAsia="仿宋_GB2312"/>
          <w:color w:val="000000" w:themeColor="text1"/>
          <w:spacing w:val="-10"/>
          <w:sz w:val="30"/>
          <w:szCs w:val="30"/>
        </w:rPr>
        <w:t>坚持</w:t>
      </w:r>
      <w:r>
        <w:rPr>
          <w:rFonts w:hint="eastAsia" w:ascii="仿宋_GB2312" w:hAnsi="楷体" w:eastAsia="仿宋_GB2312" w:cs="楷体"/>
          <w:color w:val="000000" w:themeColor="text1"/>
          <w:spacing w:val="-10"/>
          <w:sz w:val="30"/>
          <w:szCs w:val="30"/>
          <w:lang w:val="zh-CN"/>
        </w:rPr>
        <w:t>将部门政治理论学习与党支部集中学习有机结合，</w:t>
      </w:r>
      <w:r>
        <w:rPr>
          <w:rFonts w:hint="eastAsia" w:ascii="仿宋_GB2312" w:eastAsia="仿宋_GB2312"/>
          <w:color w:val="000000" w:themeColor="text1"/>
          <w:spacing w:val="-10"/>
          <w:sz w:val="30"/>
          <w:szCs w:val="30"/>
        </w:rPr>
        <w:t>认真落实“三会一课”制度，组织召开民主生活会、组织生活会，教育引导支部党员、部门职工增强“四个意识”、坚定“四个自信”、做到“两个维护”。通过实地参观学习、讲授专题党课、开展学习研讨、撰写心得体会、自学内容测试、与乡村振兴帮扶镇党委结对共建等多种形式深化学习效果，增强党员党性修养和综合素质。</w:t>
      </w:r>
    </w:p>
    <w:p>
      <w:pPr>
        <w:spacing w:line="580" w:lineRule="exact"/>
        <w:ind w:firstLine="562" w:firstLineChars="200"/>
        <w:rPr>
          <w:rFonts w:ascii="仿宋_GB2312" w:eastAsia="仿宋_GB2312"/>
          <w:color w:val="000000" w:themeColor="text1"/>
          <w:spacing w:val="-10"/>
          <w:sz w:val="30"/>
          <w:szCs w:val="30"/>
        </w:rPr>
      </w:pPr>
      <w:r>
        <w:rPr>
          <w:rFonts w:hint="eastAsia" w:ascii="楷体_GB2312" w:eastAsia="楷体_GB2312"/>
          <w:b/>
          <w:color w:val="000000" w:themeColor="text1"/>
          <w:spacing w:val="-10"/>
          <w:sz w:val="30"/>
          <w:szCs w:val="30"/>
        </w:rPr>
        <w:t>2.</w:t>
      </w:r>
      <w:r>
        <w:rPr>
          <w:rFonts w:hint="eastAsia" w:ascii="楷体_GB2312" w:hAnsi="楷体" w:eastAsia="楷体_GB2312" w:cs="楷体"/>
          <w:b/>
          <w:color w:val="000000" w:themeColor="text1"/>
          <w:spacing w:val="-10"/>
          <w:sz w:val="30"/>
          <w:szCs w:val="30"/>
          <w:lang w:val="zh-CN"/>
        </w:rPr>
        <w:t>工作调研持续加强。</w:t>
      </w:r>
      <w:r>
        <w:rPr>
          <w:rFonts w:hint="eastAsia" w:ascii="仿宋_GB2312" w:eastAsia="仿宋_GB2312"/>
          <w:color w:val="000000" w:themeColor="text1"/>
          <w:spacing w:val="-10"/>
          <w:sz w:val="30"/>
          <w:szCs w:val="30"/>
        </w:rPr>
        <w:t>统筹协调校领导班子开展日常调研和专题调研，及时汇总梳理调研中发现的问题，推深做实“我为</w:t>
      </w:r>
      <w:bookmarkStart w:id="0" w:name="_GoBack"/>
      <w:bookmarkEnd w:id="0"/>
      <w:r>
        <w:rPr>
          <w:rFonts w:hint="eastAsia" w:ascii="仿宋_GB2312" w:eastAsia="仿宋_GB2312"/>
          <w:color w:val="000000" w:themeColor="text1"/>
          <w:spacing w:val="-10"/>
          <w:sz w:val="30"/>
          <w:szCs w:val="30"/>
        </w:rPr>
        <w:t>师生办实事”实践活动，协助落实校领导认领项目2批共17个项目。会同有关部门开展行政与工会联席会议、重点工作通报会、“我与校长面对面”等活动，梳理办理师生意见建议。及时更新信息公开、党务公开、校务公开内容，累计向师生和社会公开信息、文件</w:t>
      </w:r>
      <w:r>
        <w:rPr>
          <w:rFonts w:ascii="仿宋_GB2312" w:eastAsia="仿宋_GB2312"/>
          <w:color w:val="000000" w:themeColor="text1"/>
          <w:spacing w:val="-10"/>
          <w:sz w:val="30"/>
          <w:szCs w:val="30"/>
        </w:rPr>
        <w:t>605</w:t>
      </w:r>
      <w:r>
        <w:rPr>
          <w:rFonts w:hint="eastAsia" w:ascii="仿宋_GB2312" w:eastAsia="仿宋_GB2312"/>
          <w:color w:val="000000" w:themeColor="text1"/>
          <w:spacing w:val="-10"/>
          <w:sz w:val="30"/>
          <w:szCs w:val="30"/>
        </w:rPr>
        <w:t>条。学习上级和属地疫情防控政策要求，调研了解周边经验做法，完善“疫情防控”专栏，发布疫情防控各类信息</w:t>
      </w:r>
      <w:r>
        <w:rPr>
          <w:rFonts w:ascii="仿宋_GB2312" w:eastAsia="仿宋_GB2312"/>
          <w:color w:val="000000" w:themeColor="text1"/>
          <w:spacing w:val="-10"/>
          <w:sz w:val="30"/>
          <w:szCs w:val="30"/>
        </w:rPr>
        <w:t>40</w:t>
      </w:r>
      <w:r>
        <w:rPr>
          <w:rFonts w:hint="eastAsia" w:ascii="仿宋_GB2312" w:eastAsia="仿宋_GB2312"/>
          <w:color w:val="000000" w:themeColor="text1"/>
          <w:spacing w:val="-10"/>
          <w:sz w:val="30"/>
          <w:szCs w:val="30"/>
        </w:rPr>
        <w:t>余条。审核、更新学校网站通知公告5</w:t>
      </w:r>
      <w:r>
        <w:rPr>
          <w:rFonts w:ascii="仿宋_GB2312" w:eastAsia="仿宋_GB2312"/>
          <w:color w:val="000000" w:themeColor="text1"/>
          <w:spacing w:val="-10"/>
          <w:sz w:val="30"/>
          <w:szCs w:val="30"/>
        </w:rPr>
        <w:t>72</w:t>
      </w:r>
      <w:r>
        <w:rPr>
          <w:rFonts w:hint="eastAsia" w:ascii="仿宋_GB2312" w:eastAsia="仿宋_GB2312"/>
          <w:color w:val="000000" w:themeColor="text1"/>
          <w:spacing w:val="-10"/>
          <w:sz w:val="30"/>
          <w:szCs w:val="30"/>
        </w:rPr>
        <w:t>条。</w:t>
      </w:r>
    </w:p>
    <w:p>
      <w:pPr>
        <w:spacing w:line="580" w:lineRule="exact"/>
        <w:ind w:firstLine="562" w:firstLineChars="200"/>
        <w:rPr>
          <w:rFonts w:ascii="仿宋_GB2312" w:eastAsia="仿宋_GB2312"/>
          <w:color w:val="000000" w:themeColor="text1"/>
          <w:spacing w:val="-10"/>
          <w:sz w:val="30"/>
          <w:szCs w:val="30"/>
        </w:rPr>
      </w:pPr>
      <w:r>
        <w:rPr>
          <w:rFonts w:hint="eastAsia" w:ascii="楷体_GB2312" w:hAnsi="楷体" w:eastAsia="楷体_GB2312" w:cs="楷体"/>
          <w:b/>
          <w:color w:val="000000" w:themeColor="text1"/>
          <w:spacing w:val="-10"/>
          <w:sz w:val="30"/>
          <w:szCs w:val="30"/>
          <w:lang w:val="zh-CN"/>
        </w:rPr>
        <w:t>3.法治工作持续加强。</w:t>
      </w:r>
      <w:r>
        <w:rPr>
          <w:rFonts w:hint="eastAsia" w:ascii="仿宋_GB2312" w:eastAsia="仿宋_GB2312"/>
          <w:color w:val="000000" w:themeColor="text1"/>
          <w:spacing w:val="-10"/>
          <w:sz w:val="30"/>
          <w:szCs w:val="30"/>
        </w:rPr>
        <w:t>组织学习全省高校法治工作会议精神，印发学校党委加强法治工作实施意见，全面梳理学校依法治校工作。修订学校党委常委会会议、校长办公会议议事程序，明确决策会议权责边界，加强</w:t>
      </w:r>
      <w:r>
        <w:rPr>
          <w:rFonts w:ascii="仿宋_GB2312" w:eastAsia="仿宋_GB2312"/>
          <w:color w:val="000000" w:themeColor="text1"/>
          <w:spacing w:val="-10"/>
          <w:sz w:val="30"/>
          <w:szCs w:val="30"/>
        </w:rPr>
        <w:t>议题合法性审查。</w:t>
      </w:r>
      <w:r>
        <w:rPr>
          <w:rFonts w:hint="eastAsia" w:ascii="仿宋_GB2312" w:eastAsia="仿宋_GB2312"/>
          <w:color w:val="000000" w:themeColor="text1"/>
          <w:spacing w:val="-10"/>
          <w:sz w:val="30"/>
          <w:szCs w:val="30"/>
        </w:rPr>
        <w:t>依规开展学校规章制度自查清理工作，废止和宣布失效规范性文件5</w:t>
      </w:r>
      <w:r>
        <w:rPr>
          <w:rFonts w:ascii="仿宋_GB2312" w:eastAsia="仿宋_GB2312"/>
          <w:color w:val="000000" w:themeColor="text1"/>
          <w:spacing w:val="-10"/>
          <w:sz w:val="30"/>
          <w:szCs w:val="30"/>
        </w:rPr>
        <w:t>6</w:t>
      </w:r>
      <w:r>
        <w:rPr>
          <w:rFonts w:hint="eastAsia" w:ascii="仿宋_GB2312" w:eastAsia="仿宋_GB2312"/>
          <w:color w:val="000000" w:themeColor="text1"/>
          <w:spacing w:val="-10"/>
          <w:sz w:val="30"/>
          <w:szCs w:val="30"/>
        </w:rPr>
        <w:t>件。成立法治科，强化法律顾问作用发挥，提供法律意见书</w:t>
      </w:r>
      <w:r>
        <w:rPr>
          <w:rFonts w:ascii="仿宋_GB2312" w:eastAsia="仿宋_GB2312"/>
          <w:color w:val="000000" w:themeColor="text1"/>
          <w:spacing w:val="-10"/>
          <w:sz w:val="30"/>
          <w:szCs w:val="30"/>
        </w:rPr>
        <w:t>32</w:t>
      </w:r>
      <w:r>
        <w:rPr>
          <w:rFonts w:hint="eastAsia" w:ascii="仿宋_GB2312" w:eastAsia="仿宋_GB2312"/>
          <w:color w:val="000000" w:themeColor="text1"/>
          <w:spacing w:val="-10"/>
          <w:sz w:val="30"/>
          <w:szCs w:val="30"/>
        </w:rPr>
        <w:t>件，为科学决策提供法律保障。</w:t>
      </w:r>
    </w:p>
    <w:p>
      <w:pPr>
        <w:spacing w:line="580" w:lineRule="exact"/>
        <w:ind w:firstLine="560" w:firstLineChars="200"/>
        <w:rPr>
          <w:rFonts w:ascii="黑体" w:hAnsi="黑体" w:eastAsia="黑体"/>
          <w:color w:val="000000" w:themeColor="text1"/>
          <w:spacing w:val="-10"/>
          <w:sz w:val="30"/>
          <w:szCs w:val="30"/>
        </w:rPr>
      </w:pPr>
      <w:r>
        <w:rPr>
          <w:rFonts w:hint="eastAsia" w:ascii="黑体" w:hAnsi="黑体" w:eastAsia="黑体"/>
          <w:color w:val="000000" w:themeColor="text1"/>
          <w:spacing w:val="-10"/>
          <w:sz w:val="30"/>
          <w:szCs w:val="30"/>
        </w:rPr>
        <w:t>二、坚持抓保障、重服务，综合协调水平得到新提升</w:t>
      </w:r>
    </w:p>
    <w:p>
      <w:pPr>
        <w:spacing w:line="580" w:lineRule="exact"/>
        <w:ind w:firstLine="562" w:firstLineChars="200"/>
        <w:rPr>
          <w:rFonts w:ascii="仿宋_GB2312" w:eastAsia="仿宋_GB2312"/>
          <w:color w:val="000000" w:themeColor="text1"/>
          <w:spacing w:val="-10"/>
          <w:sz w:val="30"/>
          <w:szCs w:val="30"/>
        </w:rPr>
      </w:pPr>
      <w:r>
        <w:rPr>
          <w:rFonts w:hint="eastAsia" w:ascii="楷体_GB2312" w:hAnsi="楷体" w:eastAsia="楷体_GB2312" w:cs="楷体"/>
          <w:b/>
          <w:color w:val="000000" w:themeColor="text1"/>
          <w:spacing w:val="-10"/>
          <w:sz w:val="30"/>
          <w:szCs w:val="30"/>
          <w:lang w:val="zh-CN"/>
        </w:rPr>
        <w:t>1.综合文稿务实求“精”。</w:t>
      </w:r>
      <w:r>
        <w:rPr>
          <w:rFonts w:hint="eastAsia" w:ascii="仿宋_GB2312" w:eastAsia="仿宋_GB2312"/>
          <w:color w:val="000000" w:themeColor="text1"/>
          <w:spacing w:val="-10"/>
          <w:sz w:val="30"/>
          <w:szCs w:val="30"/>
        </w:rPr>
        <w:t>坚持以文辅政，全年起草党委工作报告、校长工作报告、省委综合考核工作报告等汇报文稿近</w:t>
      </w:r>
      <w:r>
        <w:rPr>
          <w:rFonts w:ascii="仿宋_GB2312" w:eastAsia="仿宋_GB2312"/>
          <w:color w:val="000000" w:themeColor="text1"/>
          <w:spacing w:val="-10"/>
          <w:sz w:val="30"/>
          <w:szCs w:val="30"/>
        </w:rPr>
        <w:t>100</w:t>
      </w:r>
      <w:r>
        <w:rPr>
          <w:rFonts w:hint="eastAsia" w:ascii="仿宋_GB2312" w:eastAsia="仿宋_GB2312"/>
          <w:color w:val="000000" w:themeColor="text1"/>
          <w:spacing w:val="-10"/>
          <w:sz w:val="30"/>
          <w:szCs w:val="30"/>
        </w:rPr>
        <w:t>份，撰写开学典礼、处干会议、专业认证专家进校考查及各类赛事活动领导讲话材料</w:t>
      </w:r>
      <w:r>
        <w:rPr>
          <w:rFonts w:ascii="仿宋_GB2312" w:eastAsia="仿宋_GB2312"/>
          <w:color w:val="000000" w:themeColor="text1"/>
          <w:spacing w:val="-10"/>
          <w:sz w:val="30"/>
          <w:szCs w:val="30"/>
        </w:rPr>
        <w:t>200</w:t>
      </w:r>
      <w:r>
        <w:rPr>
          <w:rFonts w:hint="eastAsia" w:ascii="仿宋_GB2312" w:eastAsia="仿宋_GB2312"/>
          <w:color w:val="000000" w:themeColor="text1"/>
          <w:spacing w:val="-10"/>
          <w:sz w:val="30"/>
          <w:szCs w:val="30"/>
        </w:rPr>
        <w:t>余篇。严格执行向省委及省委教育工委请示报告制度，向上级规范报告事项</w:t>
      </w:r>
      <w:r>
        <w:rPr>
          <w:rFonts w:ascii="仿宋_GB2312" w:eastAsia="仿宋_GB2312"/>
          <w:color w:val="000000" w:themeColor="text1"/>
          <w:spacing w:val="-10"/>
          <w:sz w:val="30"/>
          <w:szCs w:val="30"/>
        </w:rPr>
        <w:t>70</w:t>
      </w:r>
      <w:r>
        <w:rPr>
          <w:rFonts w:hint="eastAsia" w:ascii="仿宋_GB2312" w:eastAsia="仿宋_GB2312"/>
          <w:color w:val="000000" w:themeColor="text1"/>
          <w:spacing w:val="-10"/>
          <w:sz w:val="30"/>
          <w:szCs w:val="30"/>
        </w:rPr>
        <w:t>余件。完成公文流转</w:t>
      </w:r>
      <w:r>
        <w:rPr>
          <w:rFonts w:ascii="仿宋_GB2312" w:eastAsia="仿宋_GB2312"/>
          <w:color w:val="000000" w:themeColor="text1"/>
          <w:spacing w:val="-10"/>
          <w:sz w:val="30"/>
          <w:szCs w:val="30"/>
        </w:rPr>
        <w:t>2187</w:t>
      </w:r>
      <w:r>
        <w:rPr>
          <w:rFonts w:hint="eastAsia" w:ascii="仿宋_GB2312" w:eastAsia="仿宋_GB2312"/>
          <w:color w:val="000000" w:themeColor="text1"/>
          <w:spacing w:val="-10"/>
          <w:sz w:val="30"/>
          <w:szCs w:val="30"/>
        </w:rPr>
        <w:t>件，审核校稿校内公文</w:t>
      </w:r>
      <w:r>
        <w:rPr>
          <w:rFonts w:ascii="仿宋_GB2312" w:eastAsia="仿宋_GB2312"/>
          <w:color w:val="000000" w:themeColor="text1"/>
          <w:spacing w:val="-10"/>
          <w:sz w:val="30"/>
          <w:szCs w:val="30"/>
        </w:rPr>
        <w:t>978</w:t>
      </w:r>
      <w:r>
        <w:rPr>
          <w:rFonts w:hint="eastAsia" w:ascii="仿宋_GB2312" w:eastAsia="仿宋_GB2312"/>
          <w:color w:val="000000" w:themeColor="text1"/>
          <w:spacing w:val="-10"/>
          <w:sz w:val="30"/>
          <w:szCs w:val="30"/>
        </w:rPr>
        <w:t>件，拟定学校决策会议及各类专题会议纪要</w:t>
      </w:r>
      <w:r>
        <w:rPr>
          <w:rFonts w:ascii="仿宋_GB2312" w:eastAsia="仿宋_GB2312"/>
          <w:color w:val="000000" w:themeColor="text1"/>
          <w:spacing w:val="-10"/>
          <w:sz w:val="30"/>
          <w:szCs w:val="30"/>
        </w:rPr>
        <w:t>91</w:t>
      </w:r>
      <w:r>
        <w:rPr>
          <w:rFonts w:hint="eastAsia" w:ascii="仿宋_GB2312" w:eastAsia="仿宋_GB2312"/>
          <w:color w:val="000000" w:themeColor="text1"/>
          <w:spacing w:val="-10"/>
          <w:sz w:val="30"/>
          <w:szCs w:val="30"/>
        </w:rPr>
        <w:t>份，发布新闻报道</w:t>
      </w:r>
      <w:r>
        <w:rPr>
          <w:rFonts w:ascii="仿宋_GB2312" w:eastAsia="仿宋_GB2312"/>
          <w:color w:val="000000" w:themeColor="text1"/>
          <w:spacing w:val="-10"/>
          <w:sz w:val="30"/>
          <w:szCs w:val="30"/>
        </w:rPr>
        <w:t>50</w:t>
      </w:r>
      <w:r>
        <w:rPr>
          <w:rFonts w:hint="eastAsia" w:ascii="仿宋_GB2312" w:eastAsia="仿宋_GB2312"/>
          <w:color w:val="000000" w:themeColor="text1"/>
          <w:spacing w:val="-10"/>
          <w:sz w:val="30"/>
          <w:szCs w:val="30"/>
        </w:rPr>
        <w:t>余篇，撰写各类函件</w:t>
      </w:r>
      <w:r>
        <w:rPr>
          <w:rFonts w:ascii="仿宋_GB2312" w:eastAsia="仿宋_GB2312"/>
          <w:color w:val="000000" w:themeColor="text1"/>
          <w:spacing w:val="-10"/>
          <w:sz w:val="30"/>
          <w:szCs w:val="30"/>
        </w:rPr>
        <w:t>30</w:t>
      </w:r>
      <w:r>
        <w:rPr>
          <w:rFonts w:hint="eastAsia" w:ascii="仿宋_GB2312" w:eastAsia="仿宋_GB2312"/>
          <w:color w:val="000000" w:themeColor="text1"/>
          <w:spacing w:val="-10"/>
          <w:sz w:val="30"/>
          <w:szCs w:val="30"/>
        </w:rPr>
        <w:t>余件。面向学院办公室主任、组织员和部门秘书开展公文、会务、保密、档案等文秘工作实务培训。</w:t>
      </w:r>
    </w:p>
    <w:p>
      <w:pPr>
        <w:spacing w:line="580" w:lineRule="exact"/>
        <w:ind w:firstLine="562" w:firstLineChars="200"/>
        <w:rPr>
          <w:rFonts w:ascii="仿宋_GB2312" w:eastAsia="仿宋_GB2312"/>
          <w:color w:val="000000" w:themeColor="text1"/>
          <w:spacing w:val="-10"/>
          <w:sz w:val="30"/>
          <w:szCs w:val="30"/>
        </w:rPr>
      </w:pPr>
      <w:r>
        <w:rPr>
          <w:rFonts w:hint="eastAsia" w:ascii="楷体_GB2312" w:hAnsi="楷体" w:eastAsia="楷体_GB2312" w:cs="楷体"/>
          <w:b/>
          <w:color w:val="000000" w:themeColor="text1"/>
          <w:spacing w:val="-10"/>
          <w:sz w:val="30"/>
          <w:szCs w:val="30"/>
          <w:lang w:val="zh-CN"/>
        </w:rPr>
        <w:t>2.会务保障细致求“效”。</w:t>
      </w:r>
      <w:r>
        <w:rPr>
          <w:rFonts w:hint="eastAsia" w:ascii="仿宋_GB2312" w:eastAsia="仿宋_GB2312"/>
          <w:color w:val="000000" w:themeColor="text1"/>
          <w:spacing w:val="-10"/>
          <w:sz w:val="30"/>
          <w:szCs w:val="30"/>
        </w:rPr>
        <w:t>坚持大型会议活动审批制度，为各学院、各部门提供各类会务服务保障6</w:t>
      </w:r>
      <w:r>
        <w:rPr>
          <w:rFonts w:ascii="仿宋_GB2312" w:eastAsia="仿宋_GB2312"/>
          <w:color w:val="000000" w:themeColor="text1"/>
          <w:spacing w:val="-10"/>
          <w:sz w:val="30"/>
          <w:szCs w:val="30"/>
        </w:rPr>
        <w:t>07</w:t>
      </w:r>
      <w:r>
        <w:rPr>
          <w:rFonts w:hint="eastAsia" w:ascii="仿宋_GB2312" w:eastAsia="仿宋_GB2312"/>
          <w:color w:val="000000" w:themeColor="text1"/>
          <w:spacing w:val="-10"/>
          <w:sz w:val="30"/>
          <w:szCs w:val="30"/>
        </w:rPr>
        <w:t>次，接待芜湖市政府、海螺集团等主要负责同志及领导专家来校调研交流近1</w:t>
      </w:r>
      <w:r>
        <w:rPr>
          <w:rFonts w:ascii="仿宋_GB2312" w:eastAsia="仿宋_GB2312"/>
          <w:color w:val="000000" w:themeColor="text1"/>
          <w:spacing w:val="-10"/>
          <w:sz w:val="30"/>
          <w:szCs w:val="30"/>
        </w:rPr>
        <w:t>50</w:t>
      </w:r>
      <w:r>
        <w:rPr>
          <w:rFonts w:hint="eastAsia" w:ascii="仿宋_GB2312" w:eastAsia="仿宋_GB2312"/>
          <w:color w:val="000000" w:themeColor="text1"/>
          <w:spacing w:val="-10"/>
          <w:sz w:val="30"/>
          <w:szCs w:val="30"/>
        </w:rPr>
        <w:t>人次。牵头或参与组织党代会、教代会暨工代会年会、改革发展务虚会、党建与思想政治工作会议、党史学习教育动员部署会暨</w:t>
      </w:r>
      <w:r>
        <w:rPr>
          <w:rFonts w:ascii="仿宋_GB2312" w:eastAsia="仿宋_GB2312"/>
          <w:color w:val="000000" w:themeColor="text1"/>
          <w:spacing w:val="-10"/>
          <w:sz w:val="30"/>
          <w:szCs w:val="30"/>
        </w:rPr>
        <w:t>2021年全面从严治党工作会议</w:t>
      </w:r>
      <w:r>
        <w:rPr>
          <w:rFonts w:hint="eastAsia" w:ascii="仿宋_GB2312" w:eastAsia="仿宋_GB2312"/>
          <w:color w:val="000000" w:themeColor="text1"/>
          <w:spacing w:val="-10"/>
          <w:sz w:val="30"/>
          <w:szCs w:val="30"/>
        </w:rPr>
        <w:t>、庆祝建党100周年主题党日活动、本科教学工作会议、新文科建设工作会议等各类全校性会议活动2</w:t>
      </w:r>
      <w:r>
        <w:rPr>
          <w:rFonts w:ascii="仿宋_GB2312" w:eastAsia="仿宋_GB2312"/>
          <w:color w:val="000000" w:themeColor="text1"/>
          <w:spacing w:val="-10"/>
          <w:sz w:val="30"/>
          <w:szCs w:val="30"/>
        </w:rPr>
        <w:t>0</w:t>
      </w:r>
      <w:r>
        <w:rPr>
          <w:rFonts w:hint="eastAsia" w:ascii="仿宋_GB2312" w:eastAsia="仿宋_GB2312"/>
          <w:color w:val="000000" w:themeColor="text1"/>
          <w:spacing w:val="-10"/>
          <w:sz w:val="30"/>
          <w:szCs w:val="30"/>
        </w:rPr>
        <w:t>余次。完成</w:t>
      </w:r>
      <w:r>
        <w:rPr>
          <w:rFonts w:ascii="仿宋_GB2312" w:eastAsia="仿宋_GB2312"/>
          <w:color w:val="000000" w:themeColor="text1"/>
          <w:spacing w:val="-10"/>
          <w:sz w:val="30"/>
          <w:szCs w:val="30"/>
        </w:rPr>
        <w:t>3</w:t>
      </w:r>
      <w:r>
        <w:rPr>
          <w:rFonts w:hint="eastAsia" w:ascii="仿宋_GB2312" w:eastAsia="仿宋_GB2312"/>
          <w:color w:val="000000" w:themeColor="text1"/>
          <w:spacing w:val="-10"/>
          <w:sz w:val="30"/>
          <w:szCs w:val="30"/>
        </w:rPr>
        <w:t>次党委全委会、</w:t>
      </w:r>
      <w:r>
        <w:rPr>
          <w:rFonts w:ascii="仿宋_GB2312" w:eastAsia="仿宋_GB2312"/>
          <w:color w:val="000000" w:themeColor="text1"/>
          <w:spacing w:val="-10"/>
          <w:sz w:val="30"/>
          <w:szCs w:val="30"/>
        </w:rPr>
        <w:t>29</w:t>
      </w:r>
      <w:r>
        <w:rPr>
          <w:rFonts w:hint="eastAsia" w:ascii="仿宋_GB2312" w:eastAsia="仿宋_GB2312"/>
          <w:color w:val="000000" w:themeColor="text1"/>
          <w:spacing w:val="-10"/>
          <w:sz w:val="30"/>
          <w:szCs w:val="30"/>
        </w:rPr>
        <w:t>次校党委常委会会议、2</w:t>
      </w:r>
      <w:r>
        <w:rPr>
          <w:rFonts w:ascii="仿宋_GB2312" w:eastAsia="仿宋_GB2312"/>
          <w:color w:val="000000" w:themeColor="text1"/>
          <w:spacing w:val="-10"/>
          <w:sz w:val="30"/>
          <w:szCs w:val="30"/>
        </w:rPr>
        <w:t>2</w:t>
      </w:r>
      <w:r>
        <w:rPr>
          <w:rFonts w:hint="eastAsia" w:ascii="仿宋_GB2312" w:eastAsia="仿宋_GB2312"/>
          <w:color w:val="000000" w:themeColor="text1"/>
          <w:spacing w:val="-10"/>
          <w:sz w:val="30"/>
          <w:szCs w:val="30"/>
        </w:rPr>
        <w:t>次校长办公会议和</w:t>
      </w:r>
      <w:r>
        <w:rPr>
          <w:rFonts w:ascii="仿宋_GB2312" w:eastAsia="仿宋_GB2312"/>
          <w:color w:val="000000" w:themeColor="text1"/>
          <w:spacing w:val="-10"/>
          <w:sz w:val="30"/>
          <w:szCs w:val="30"/>
        </w:rPr>
        <w:t>38</w:t>
      </w:r>
      <w:r>
        <w:rPr>
          <w:rFonts w:hint="eastAsia" w:ascii="仿宋_GB2312" w:eastAsia="仿宋_GB2312"/>
          <w:color w:val="000000" w:themeColor="text1"/>
          <w:spacing w:val="-10"/>
          <w:sz w:val="30"/>
          <w:szCs w:val="30"/>
        </w:rPr>
        <w:t>次党政碰头会的会务安排与记录工作。为安徽省博士学位授予单位立项建设工作调度会、长三角一体化高质量发展研讨会等大型活动提供会议服务</w:t>
      </w:r>
      <w:r>
        <w:rPr>
          <w:rFonts w:ascii="仿宋_GB2312" w:eastAsia="仿宋_GB2312"/>
          <w:color w:val="000000" w:themeColor="text1"/>
          <w:spacing w:val="-10"/>
          <w:sz w:val="30"/>
          <w:szCs w:val="30"/>
        </w:rPr>
        <w:t>28</w:t>
      </w:r>
      <w:r>
        <w:rPr>
          <w:rFonts w:hint="eastAsia" w:ascii="仿宋_GB2312" w:eastAsia="仿宋_GB2312"/>
          <w:color w:val="000000" w:themeColor="text1"/>
          <w:spacing w:val="-10"/>
          <w:sz w:val="30"/>
          <w:szCs w:val="30"/>
        </w:rPr>
        <w:t>次。协助完成测控技术与仪器、工商管理等4个专业认证专家组进校考查各项会务安排工作。</w:t>
      </w:r>
    </w:p>
    <w:p>
      <w:pPr>
        <w:spacing w:line="580" w:lineRule="exact"/>
        <w:ind w:firstLine="562" w:firstLineChars="200"/>
        <w:rPr>
          <w:rFonts w:ascii="仿宋_GB2312" w:eastAsia="仿宋_GB2312"/>
          <w:color w:val="000000" w:themeColor="text1"/>
          <w:spacing w:val="-10"/>
          <w:sz w:val="30"/>
          <w:szCs w:val="30"/>
        </w:rPr>
      </w:pPr>
      <w:r>
        <w:rPr>
          <w:rFonts w:hint="eastAsia" w:ascii="楷体_GB2312" w:hAnsi="楷体" w:eastAsia="楷体_GB2312" w:cs="楷体"/>
          <w:b/>
          <w:color w:val="000000" w:themeColor="text1"/>
          <w:spacing w:val="-10"/>
          <w:sz w:val="30"/>
          <w:szCs w:val="30"/>
          <w:lang w:val="zh-CN"/>
        </w:rPr>
        <w:t>3.保密档案规范求“严”。</w:t>
      </w:r>
      <w:r>
        <w:rPr>
          <w:rFonts w:hint="eastAsia" w:ascii="仿宋_GB2312" w:eastAsia="仿宋_GB2312"/>
          <w:color w:val="000000" w:themeColor="text1"/>
          <w:spacing w:val="-10"/>
          <w:sz w:val="30"/>
          <w:szCs w:val="30"/>
        </w:rPr>
        <w:t>召开学校保密工作会议，严格落实信息保密制度，按要求传阅涉密文件</w:t>
      </w:r>
      <w:r>
        <w:rPr>
          <w:rFonts w:ascii="仿宋_GB2312" w:eastAsia="仿宋_GB2312"/>
          <w:color w:val="000000" w:themeColor="text1"/>
          <w:spacing w:val="-10"/>
          <w:sz w:val="30"/>
          <w:szCs w:val="30"/>
        </w:rPr>
        <w:t>414</w:t>
      </w:r>
      <w:r>
        <w:rPr>
          <w:rFonts w:hint="eastAsia" w:ascii="仿宋_GB2312" w:eastAsia="仿宋_GB2312"/>
          <w:color w:val="000000" w:themeColor="text1"/>
          <w:spacing w:val="-10"/>
          <w:sz w:val="30"/>
          <w:szCs w:val="30"/>
        </w:rPr>
        <w:t>件，依规清退及销毁密件</w:t>
      </w:r>
      <w:r>
        <w:rPr>
          <w:rFonts w:ascii="仿宋_GB2312" w:eastAsia="仿宋_GB2312"/>
          <w:color w:val="000000" w:themeColor="text1"/>
          <w:spacing w:val="-10"/>
          <w:sz w:val="30"/>
          <w:szCs w:val="30"/>
        </w:rPr>
        <w:t>182</w:t>
      </w:r>
      <w:r>
        <w:rPr>
          <w:rFonts w:hint="eastAsia" w:ascii="仿宋_GB2312" w:eastAsia="仿宋_GB2312"/>
          <w:color w:val="000000" w:themeColor="text1"/>
          <w:spacing w:val="-10"/>
          <w:sz w:val="30"/>
          <w:szCs w:val="30"/>
        </w:rPr>
        <w:t>件</w:t>
      </w:r>
      <w:r>
        <w:rPr>
          <w:rFonts w:ascii="仿宋_GB2312" w:eastAsia="仿宋_GB2312"/>
          <w:color w:val="000000" w:themeColor="text1"/>
          <w:spacing w:val="-10"/>
          <w:sz w:val="30"/>
          <w:szCs w:val="30"/>
        </w:rPr>
        <w:t>。</w:t>
      </w:r>
      <w:r>
        <w:rPr>
          <w:rFonts w:hint="eastAsia" w:ascii="仿宋_GB2312" w:eastAsia="仿宋_GB2312"/>
          <w:color w:val="000000" w:themeColor="text1"/>
          <w:spacing w:val="-10"/>
          <w:sz w:val="30"/>
          <w:szCs w:val="30"/>
        </w:rPr>
        <w:t>开展保密教育培训，专门印发方案，组织领导干部及涉密人员赴芜湖市保密教育示范基地接受保密教育。认真开展保密工作自查自评，依规开展有关专项整顿行动。修订学校印章管理办法，精简审批环节，提升服务效能，规范用章7万余次。归集整理各类档案材料</w:t>
      </w:r>
      <w:r>
        <w:rPr>
          <w:rFonts w:ascii="仿宋_GB2312" w:eastAsia="仿宋_GB2312"/>
          <w:color w:val="000000" w:themeColor="text1"/>
          <w:spacing w:val="-10"/>
          <w:sz w:val="30"/>
          <w:szCs w:val="30"/>
        </w:rPr>
        <w:t>4620</w:t>
      </w:r>
      <w:r>
        <w:rPr>
          <w:rFonts w:hint="eastAsia" w:ascii="仿宋_GB2312" w:eastAsia="仿宋_GB2312"/>
          <w:color w:val="000000" w:themeColor="text1"/>
          <w:spacing w:val="-10"/>
          <w:sz w:val="30"/>
          <w:szCs w:val="30"/>
        </w:rPr>
        <w:t>件，提供档案利用和查询服务</w:t>
      </w:r>
      <w:r>
        <w:rPr>
          <w:rFonts w:ascii="仿宋_GB2312" w:eastAsia="仿宋_GB2312"/>
          <w:color w:val="000000" w:themeColor="text1"/>
          <w:spacing w:val="-10"/>
          <w:sz w:val="30"/>
          <w:szCs w:val="30"/>
        </w:rPr>
        <w:t>580</w:t>
      </w:r>
      <w:r>
        <w:rPr>
          <w:rFonts w:hint="eastAsia" w:ascii="仿宋_GB2312" w:eastAsia="仿宋_GB2312"/>
          <w:color w:val="000000" w:themeColor="text1"/>
          <w:spacing w:val="-10"/>
          <w:sz w:val="30"/>
          <w:szCs w:val="30"/>
        </w:rPr>
        <w:t>余人次，调阅档案</w:t>
      </w:r>
      <w:r>
        <w:rPr>
          <w:rFonts w:ascii="仿宋_GB2312" w:eastAsia="仿宋_GB2312"/>
          <w:color w:val="000000" w:themeColor="text1"/>
          <w:spacing w:val="-10"/>
          <w:sz w:val="30"/>
          <w:szCs w:val="30"/>
        </w:rPr>
        <w:t>6400</w:t>
      </w:r>
      <w:r>
        <w:rPr>
          <w:rFonts w:hint="eastAsia" w:ascii="仿宋_GB2312" w:eastAsia="仿宋_GB2312"/>
          <w:color w:val="000000" w:themeColor="text1"/>
          <w:spacing w:val="-10"/>
          <w:sz w:val="30"/>
          <w:szCs w:val="30"/>
        </w:rPr>
        <w:t>多卷（件），汇编完成20</w:t>
      </w:r>
      <w:r>
        <w:rPr>
          <w:rFonts w:ascii="仿宋_GB2312" w:eastAsia="仿宋_GB2312"/>
          <w:color w:val="000000" w:themeColor="text1"/>
          <w:spacing w:val="-10"/>
          <w:sz w:val="30"/>
          <w:szCs w:val="30"/>
        </w:rPr>
        <w:t>20</w:t>
      </w:r>
      <w:r>
        <w:rPr>
          <w:rFonts w:hint="eastAsia" w:ascii="仿宋_GB2312" w:eastAsia="仿宋_GB2312"/>
          <w:color w:val="000000" w:themeColor="text1"/>
          <w:spacing w:val="-10"/>
          <w:sz w:val="30"/>
          <w:szCs w:val="30"/>
        </w:rPr>
        <w:t>年度大事记。</w:t>
      </w:r>
    </w:p>
    <w:p>
      <w:pPr>
        <w:spacing w:line="580" w:lineRule="exact"/>
        <w:ind w:firstLine="560" w:firstLineChars="200"/>
        <w:rPr>
          <w:rFonts w:ascii="黑体" w:hAnsi="黑体" w:eastAsia="黑体"/>
          <w:color w:val="000000" w:themeColor="text1"/>
          <w:spacing w:val="-10"/>
          <w:sz w:val="30"/>
          <w:szCs w:val="30"/>
        </w:rPr>
      </w:pPr>
      <w:r>
        <w:rPr>
          <w:rFonts w:hint="eastAsia" w:ascii="黑体" w:hAnsi="黑体" w:eastAsia="黑体"/>
          <w:color w:val="000000" w:themeColor="text1"/>
          <w:spacing w:val="-10"/>
          <w:sz w:val="30"/>
          <w:szCs w:val="30"/>
        </w:rPr>
        <w:t>三、坚持抓统筹、重落实，督查督办作用得到新凸显</w:t>
      </w:r>
    </w:p>
    <w:p>
      <w:pPr>
        <w:spacing w:line="580" w:lineRule="exact"/>
        <w:ind w:firstLine="562" w:firstLineChars="200"/>
        <w:rPr>
          <w:rFonts w:ascii="仿宋_GB2312" w:eastAsia="仿宋_GB2312"/>
          <w:color w:val="000000" w:themeColor="text1"/>
          <w:spacing w:val="-10"/>
          <w:sz w:val="30"/>
          <w:szCs w:val="30"/>
        </w:rPr>
      </w:pPr>
      <w:r>
        <w:rPr>
          <w:rFonts w:hint="eastAsia" w:ascii="楷体_GB2312" w:eastAsia="楷体_GB2312"/>
          <w:b/>
          <w:color w:val="000000" w:themeColor="text1"/>
          <w:spacing w:val="-10"/>
          <w:sz w:val="30"/>
          <w:szCs w:val="30"/>
        </w:rPr>
        <w:t>1.牵头抓好重大任务的推进落实。</w:t>
      </w:r>
      <w:r>
        <w:rPr>
          <w:rFonts w:hint="eastAsia" w:ascii="仿宋_GB2312" w:eastAsia="仿宋_GB2312"/>
          <w:color w:val="000000" w:themeColor="text1"/>
          <w:spacing w:val="-10"/>
          <w:sz w:val="30"/>
          <w:szCs w:val="30"/>
        </w:rPr>
        <w:t>一是扎实做好省委巡视“回头看”的沟通联络及巡视整改工作。完成巡视进驻前后的材料起草、资料整理、会议组织等配合工作；制定反馈意见整改方案和台账，编制学校整改工作台账</w:t>
      </w:r>
      <w:r>
        <w:rPr>
          <w:rFonts w:ascii="仿宋_GB2312" w:eastAsia="仿宋_GB2312"/>
          <w:color w:val="000000" w:themeColor="text1"/>
          <w:spacing w:val="-10"/>
          <w:sz w:val="30"/>
          <w:szCs w:val="30"/>
        </w:rPr>
        <w:t>11期</w:t>
      </w:r>
      <w:r>
        <w:rPr>
          <w:rFonts w:hint="eastAsia" w:ascii="仿宋_GB2312" w:eastAsia="仿宋_GB2312"/>
          <w:color w:val="000000" w:themeColor="text1"/>
          <w:spacing w:val="-10"/>
          <w:sz w:val="30"/>
          <w:szCs w:val="30"/>
        </w:rPr>
        <w:t>在牵头9项整改任务的同时，定期督促牵头部门落实整改任务</w:t>
      </w:r>
      <w:r>
        <w:rPr>
          <w:rFonts w:ascii="仿宋_GB2312" w:eastAsia="仿宋_GB2312"/>
          <w:color w:val="000000" w:themeColor="text1"/>
          <w:spacing w:val="-10"/>
          <w:sz w:val="30"/>
          <w:szCs w:val="30"/>
        </w:rPr>
        <w:t>；</w:t>
      </w:r>
      <w:r>
        <w:rPr>
          <w:rFonts w:hint="eastAsia" w:ascii="仿宋_GB2312" w:eastAsia="仿宋_GB2312"/>
          <w:color w:val="000000" w:themeColor="text1"/>
          <w:spacing w:val="-10"/>
          <w:sz w:val="30"/>
          <w:szCs w:val="30"/>
        </w:rPr>
        <w:t>组织</w:t>
      </w:r>
      <w:r>
        <w:rPr>
          <w:rFonts w:ascii="仿宋_GB2312" w:eastAsia="仿宋_GB2312"/>
          <w:color w:val="000000" w:themeColor="text1"/>
          <w:spacing w:val="-10"/>
          <w:sz w:val="30"/>
          <w:szCs w:val="30"/>
        </w:rPr>
        <w:t>召开领导小组会议</w:t>
      </w:r>
      <w:r>
        <w:rPr>
          <w:rFonts w:hint="eastAsia" w:ascii="仿宋_GB2312" w:eastAsia="仿宋_GB2312"/>
          <w:color w:val="000000" w:themeColor="text1"/>
          <w:spacing w:val="-10"/>
          <w:sz w:val="30"/>
          <w:szCs w:val="30"/>
        </w:rPr>
        <w:t>3次</w:t>
      </w:r>
      <w:r>
        <w:rPr>
          <w:rFonts w:ascii="仿宋_GB2312" w:eastAsia="仿宋_GB2312"/>
          <w:color w:val="000000" w:themeColor="text1"/>
          <w:spacing w:val="-10"/>
          <w:sz w:val="30"/>
          <w:szCs w:val="30"/>
        </w:rPr>
        <w:t>、调度推进会8次，</w:t>
      </w:r>
      <w:r>
        <w:rPr>
          <w:rFonts w:hint="eastAsia" w:ascii="仿宋_GB2312" w:eastAsia="仿宋_GB2312"/>
          <w:color w:val="000000" w:themeColor="text1"/>
          <w:spacing w:val="-10"/>
          <w:sz w:val="30"/>
          <w:szCs w:val="30"/>
        </w:rPr>
        <w:t>汇总梳理二级党组织整改台账11期，上报巡视整改审核预审材料，完成整改阶段性工作</w:t>
      </w:r>
      <w:r>
        <w:rPr>
          <w:rFonts w:ascii="仿宋_GB2312" w:eastAsia="仿宋_GB2312"/>
          <w:color w:val="000000" w:themeColor="text1"/>
          <w:spacing w:val="-10"/>
          <w:sz w:val="30"/>
          <w:szCs w:val="30"/>
        </w:rPr>
        <w:t>。</w:t>
      </w:r>
      <w:r>
        <w:rPr>
          <w:rFonts w:hint="eastAsia" w:ascii="仿宋_GB2312" w:eastAsia="仿宋_GB2312"/>
          <w:color w:val="000000" w:themeColor="text1"/>
          <w:spacing w:val="-10"/>
          <w:sz w:val="30"/>
          <w:szCs w:val="30"/>
        </w:rPr>
        <w:t>二是认真落实新冠肺炎疫情防控工作。修订完善学校“</w:t>
      </w:r>
      <w:r>
        <w:rPr>
          <w:rFonts w:ascii="仿宋_GB2312" w:eastAsia="仿宋_GB2312"/>
          <w:color w:val="000000" w:themeColor="text1"/>
          <w:spacing w:val="-10"/>
          <w:sz w:val="30"/>
          <w:szCs w:val="30"/>
        </w:rPr>
        <w:t>1+38</w:t>
      </w:r>
      <w:r>
        <w:rPr>
          <w:rFonts w:hint="eastAsia" w:ascii="仿宋_GB2312" w:eastAsia="仿宋_GB2312"/>
          <w:color w:val="000000" w:themeColor="text1"/>
          <w:spacing w:val="-10"/>
          <w:sz w:val="30"/>
          <w:szCs w:val="30"/>
        </w:rPr>
        <w:t>”</w:t>
      </w:r>
      <w:r>
        <w:rPr>
          <w:rFonts w:ascii="仿宋_GB2312" w:eastAsia="仿宋_GB2312"/>
          <w:color w:val="000000" w:themeColor="text1"/>
          <w:spacing w:val="-10"/>
          <w:sz w:val="30"/>
          <w:szCs w:val="30"/>
        </w:rPr>
        <w:t>疫情防控方案</w:t>
      </w:r>
      <w:r>
        <w:rPr>
          <w:rFonts w:hint="eastAsia" w:ascii="仿宋_GB2312" w:eastAsia="仿宋_GB2312"/>
          <w:color w:val="000000" w:themeColor="text1"/>
          <w:spacing w:val="-10"/>
          <w:sz w:val="30"/>
          <w:szCs w:val="30"/>
        </w:rPr>
        <w:t>，及时做好中高风险地区师生返芜（校）信息摸排，严格落实“日报告”“零报告”制度，报送“四表格一信息”4</w:t>
      </w:r>
      <w:r>
        <w:rPr>
          <w:rFonts w:ascii="仿宋_GB2312" w:eastAsia="仿宋_GB2312"/>
          <w:color w:val="000000" w:themeColor="text1"/>
          <w:spacing w:val="-10"/>
          <w:sz w:val="30"/>
          <w:szCs w:val="30"/>
        </w:rPr>
        <w:t>9</w:t>
      </w:r>
      <w:r>
        <w:rPr>
          <w:rFonts w:hint="eastAsia" w:ascii="仿宋_GB2312" w:eastAsia="仿宋_GB2312"/>
          <w:color w:val="000000" w:themeColor="text1"/>
          <w:spacing w:val="-10"/>
          <w:sz w:val="30"/>
          <w:szCs w:val="30"/>
        </w:rPr>
        <w:t>期、“疫苗接种情况表”</w:t>
      </w:r>
      <w:r>
        <w:rPr>
          <w:rFonts w:ascii="仿宋_GB2312" w:eastAsia="仿宋_GB2312"/>
          <w:color w:val="000000" w:themeColor="text1"/>
          <w:spacing w:val="-10"/>
          <w:sz w:val="30"/>
          <w:szCs w:val="30"/>
        </w:rPr>
        <w:t>35期</w:t>
      </w:r>
      <w:r>
        <w:rPr>
          <w:rFonts w:hint="eastAsia" w:ascii="仿宋_GB2312" w:eastAsia="仿宋_GB2312"/>
          <w:color w:val="000000" w:themeColor="text1"/>
          <w:spacing w:val="-10"/>
          <w:sz w:val="30"/>
          <w:szCs w:val="30"/>
        </w:rPr>
        <w:t>。三是牵头推进乡村振兴定点帮扶工作。调整学校实施乡村振兴工作战略领导小组，制定并推进落实帮扶</w:t>
      </w:r>
      <w:r>
        <w:rPr>
          <w:rFonts w:ascii="仿宋_GB2312" w:eastAsia="仿宋_GB2312"/>
          <w:color w:val="000000" w:themeColor="text1"/>
          <w:spacing w:val="-10"/>
          <w:sz w:val="30"/>
          <w:szCs w:val="30"/>
        </w:rPr>
        <w:t>工作要点，协调开展校领导调研走访、消费</w:t>
      </w:r>
      <w:r>
        <w:rPr>
          <w:rFonts w:hint="eastAsia" w:ascii="仿宋_GB2312" w:eastAsia="仿宋_GB2312"/>
          <w:color w:val="000000" w:themeColor="text1"/>
          <w:spacing w:val="-10"/>
          <w:sz w:val="30"/>
          <w:szCs w:val="30"/>
        </w:rPr>
        <w:t>帮扶</w:t>
      </w:r>
      <w:r>
        <w:rPr>
          <w:rFonts w:ascii="仿宋_GB2312" w:eastAsia="仿宋_GB2312"/>
          <w:color w:val="000000" w:themeColor="text1"/>
          <w:spacing w:val="-10"/>
          <w:sz w:val="30"/>
          <w:szCs w:val="30"/>
        </w:rPr>
        <w:t>、面向采购等各项工作</w:t>
      </w:r>
      <w:r>
        <w:rPr>
          <w:rFonts w:hint="eastAsia" w:ascii="仿宋_GB2312" w:eastAsia="仿宋_GB2312"/>
          <w:color w:val="000000" w:themeColor="text1"/>
          <w:spacing w:val="-10"/>
          <w:sz w:val="30"/>
          <w:szCs w:val="30"/>
        </w:rPr>
        <w:t>，帮扶工作评价位居全省高校前列。</w:t>
      </w:r>
    </w:p>
    <w:p>
      <w:pPr>
        <w:spacing w:line="580" w:lineRule="exact"/>
        <w:ind w:firstLine="562" w:firstLineChars="200"/>
        <w:rPr>
          <w:rFonts w:ascii="仿宋_GB2312" w:eastAsia="仿宋_GB2312"/>
          <w:color w:val="000000" w:themeColor="text1"/>
          <w:spacing w:val="-10"/>
          <w:sz w:val="30"/>
          <w:szCs w:val="30"/>
        </w:rPr>
      </w:pPr>
      <w:r>
        <w:rPr>
          <w:rFonts w:ascii="楷体_GB2312" w:eastAsia="楷体_GB2312"/>
          <w:b/>
          <w:color w:val="000000" w:themeColor="text1"/>
          <w:spacing w:val="-10"/>
          <w:sz w:val="30"/>
          <w:szCs w:val="30"/>
        </w:rPr>
        <w:t>2.</w:t>
      </w:r>
      <w:r>
        <w:rPr>
          <w:rFonts w:hint="eastAsia" w:ascii="楷体_GB2312" w:eastAsia="楷体_GB2312"/>
          <w:b/>
          <w:color w:val="000000" w:themeColor="text1"/>
          <w:spacing w:val="-10"/>
          <w:sz w:val="30"/>
          <w:szCs w:val="30"/>
        </w:rPr>
        <w:t>牵头抓好重点工作的督促检查。</w:t>
      </w:r>
      <w:r>
        <w:rPr>
          <w:rFonts w:hint="eastAsia" w:ascii="仿宋_GB2312" w:eastAsia="仿宋_GB2312"/>
          <w:color w:val="000000" w:themeColor="text1"/>
          <w:spacing w:val="-10"/>
          <w:sz w:val="30"/>
          <w:szCs w:val="30"/>
        </w:rPr>
        <w:t>围绕年度党政工作要点和阶段性重点任务开展日常督查与专项督查，通过会议推进、调研督导、专项检查等方式把督办工作融入日常、抓在经常。会同相关部门完善学校综合考核办法，推进学校党建和发展重点工作落实，协助校领导专题推进党政工作要点和学院发展关键指标落实5次。跟踪决策事项的推进落实，组织开展党代会提案落实情况、与芜湖市校地战略合作协议落实情况、市长调研议定事项专项督办1</w:t>
      </w:r>
      <w:r>
        <w:rPr>
          <w:rFonts w:ascii="仿宋_GB2312" w:eastAsia="仿宋_GB2312"/>
          <w:color w:val="000000" w:themeColor="text1"/>
          <w:spacing w:val="-10"/>
          <w:sz w:val="30"/>
          <w:szCs w:val="30"/>
        </w:rPr>
        <w:t>0</w:t>
      </w:r>
      <w:r>
        <w:rPr>
          <w:rFonts w:hint="eastAsia" w:ascii="仿宋_GB2312" w:eastAsia="仿宋_GB2312"/>
          <w:color w:val="000000" w:themeColor="text1"/>
          <w:spacing w:val="-10"/>
          <w:sz w:val="30"/>
          <w:szCs w:val="30"/>
        </w:rPr>
        <w:t>余次，常态化开展决策会议决定事项、每周党政碰头会交办事项督查督办，编制每周重点工作完成情况通报</w:t>
      </w:r>
      <w:r>
        <w:rPr>
          <w:rFonts w:ascii="仿宋_GB2312" w:eastAsia="仿宋_GB2312"/>
          <w:color w:val="000000" w:themeColor="text1"/>
          <w:spacing w:val="-10"/>
          <w:sz w:val="30"/>
          <w:szCs w:val="30"/>
        </w:rPr>
        <w:t>38</w:t>
      </w:r>
      <w:r>
        <w:rPr>
          <w:rFonts w:hint="eastAsia" w:ascii="仿宋_GB2312" w:eastAsia="仿宋_GB2312"/>
          <w:color w:val="000000" w:themeColor="text1"/>
          <w:spacing w:val="-10"/>
          <w:sz w:val="30"/>
          <w:szCs w:val="30"/>
        </w:rPr>
        <w:t>期。会同相关部门开展党史学习教育、巡视“回头看”整改、疫情防控、基层党建等各类校内专项督查</w:t>
      </w:r>
      <w:r>
        <w:rPr>
          <w:rFonts w:ascii="仿宋_GB2312" w:eastAsia="仿宋_GB2312"/>
          <w:color w:val="000000" w:themeColor="text1"/>
          <w:spacing w:val="-10"/>
          <w:sz w:val="30"/>
          <w:szCs w:val="30"/>
        </w:rPr>
        <w:t>5</w:t>
      </w:r>
      <w:r>
        <w:rPr>
          <w:rFonts w:hint="eastAsia" w:ascii="仿宋_GB2312" w:eastAsia="仿宋_GB2312"/>
          <w:color w:val="000000" w:themeColor="text1"/>
          <w:spacing w:val="-10"/>
          <w:sz w:val="30"/>
          <w:szCs w:val="30"/>
        </w:rPr>
        <w:t>次。</w:t>
      </w:r>
    </w:p>
    <w:p>
      <w:pPr>
        <w:spacing w:line="580" w:lineRule="exact"/>
        <w:ind w:firstLine="562" w:firstLineChars="200"/>
        <w:rPr>
          <w:rFonts w:ascii="仿宋_GB2312" w:eastAsia="仿宋_GB2312"/>
          <w:color w:val="000000" w:themeColor="text1"/>
          <w:spacing w:val="-10"/>
          <w:sz w:val="30"/>
          <w:szCs w:val="30"/>
        </w:rPr>
      </w:pPr>
      <w:r>
        <w:rPr>
          <w:rFonts w:ascii="楷体_GB2312" w:eastAsia="楷体_GB2312"/>
          <w:b/>
          <w:color w:val="000000" w:themeColor="text1"/>
          <w:spacing w:val="-10"/>
          <w:sz w:val="30"/>
          <w:szCs w:val="30"/>
        </w:rPr>
        <w:t>3.</w:t>
      </w:r>
      <w:r>
        <w:rPr>
          <w:rFonts w:hint="eastAsia" w:ascii="楷体_GB2312" w:eastAsia="楷体_GB2312"/>
          <w:b/>
          <w:color w:val="000000" w:themeColor="text1"/>
          <w:spacing w:val="-10"/>
          <w:sz w:val="30"/>
          <w:szCs w:val="30"/>
        </w:rPr>
        <w:t>牵头抓好重要事项的统筹安排。</w:t>
      </w:r>
      <w:r>
        <w:rPr>
          <w:rFonts w:hint="eastAsia" w:ascii="仿宋_GB2312" w:eastAsia="仿宋_GB2312"/>
          <w:color w:val="000000" w:themeColor="text1"/>
          <w:spacing w:val="-10"/>
          <w:sz w:val="30"/>
          <w:szCs w:val="30"/>
        </w:rPr>
        <w:t>牢固树立安全底线思维，认真履行应急值班值守、信息汇总报送等职能，统筹做好疫情防控、寒暑假和重要时段总值班工作并承担了58%的节假日和晚班在岗轮值任务。认真做好校园安全稳定工作信息收集和报送，修订学校防范化解重大风险实施方案，牵头开展</w:t>
      </w:r>
      <w:r>
        <w:rPr>
          <w:rFonts w:ascii="仿宋_GB2312" w:eastAsia="仿宋_GB2312"/>
          <w:color w:val="000000" w:themeColor="text1"/>
          <w:spacing w:val="-10"/>
          <w:sz w:val="30"/>
          <w:szCs w:val="30"/>
        </w:rPr>
        <w:t>涉稳风险排查整治</w:t>
      </w:r>
      <w:r>
        <w:rPr>
          <w:rFonts w:hint="eastAsia" w:ascii="仿宋_GB2312" w:eastAsia="仿宋_GB2312"/>
          <w:color w:val="000000" w:themeColor="text1"/>
          <w:spacing w:val="-10"/>
          <w:sz w:val="30"/>
          <w:szCs w:val="30"/>
        </w:rPr>
        <w:t>并按月编制台账</w:t>
      </w:r>
      <w:r>
        <w:rPr>
          <w:rFonts w:ascii="仿宋_GB2312" w:eastAsia="仿宋_GB2312"/>
          <w:color w:val="000000" w:themeColor="text1"/>
          <w:spacing w:val="-10"/>
          <w:sz w:val="30"/>
          <w:szCs w:val="30"/>
        </w:rPr>
        <w:t>11</w:t>
      </w:r>
      <w:r>
        <w:rPr>
          <w:rFonts w:hint="eastAsia" w:ascii="仿宋_GB2312" w:eastAsia="仿宋_GB2312"/>
          <w:color w:val="000000" w:themeColor="text1"/>
          <w:spacing w:val="-10"/>
          <w:sz w:val="30"/>
          <w:szCs w:val="30"/>
        </w:rPr>
        <w:t>期，协助有关部门积极稳妥化解风险或处置各类突发事项。</w:t>
      </w:r>
    </w:p>
    <w:p>
      <w:pPr>
        <w:spacing w:line="580" w:lineRule="exact"/>
        <w:ind w:firstLine="560" w:firstLineChars="200"/>
        <w:rPr>
          <w:rFonts w:ascii="仿宋_GB2312" w:eastAsia="仿宋_GB2312"/>
          <w:color w:val="000000" w:themeColor="text1"/>
          <w:spacing w:val="-10"/>
          <w:sz w:val="30"/>
          <w:szCs w:val="30"/>
        </w:rPr>
      </w:pPr>
      <w:r>
        <w:rPr>
          <w:rFonts w:ascii="仿宋_GB2312" w:eastAsia="仿宋_GB2312"/>
          <w:color w:val="000000" w:themeColor="text1"/>
          <w:spacing w:val="-10"/>
          <w:sz w:val="30"/>
          <w:szCs w:val="30"/>
        </w:rPr>
        <w:t>2022</w:t>
      </w:r>
      <w:r>
        <w:rPr>
          <w:rFonts w:hint="eastAsia" w:ascii="仿宋_GB2312" w:eastAsia="仿宋_GB2312"/>
          <w:color w:val="000000" w:themeColor="text1"/>
          <w:spacing w:val="-10"/>
          <w:sz w:val="30"/>
          <w:szCs w:val="30"/>
        </w:rPr>
        <w:t>年，办公室将围绕上级部署和学校党政中心工作，发挥职能作用，创新服务方式，不断提高决策参谋的实效性、综合协调的精细化和服务保障的满意度，以更高要求、更严标准，用心、用力、用情做好办公室各项工作，为学校事业高质量发展提供有力支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861601"/>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0C2D"/>
    <w:rsid w:val="00000F24"/>
    <w:rsid w:val="00007A11"/>
    <w:rsid w:val="00007C64"/>
    <w:rsid w:val="0001005E"/>
    <w:rsid w:val="00015959"/>
    <w:rsid w:val="0001745C"/>
    <w:rsid w:val="00021663"/>
    <w:rsid w:val="000225ED"/>
    <w:rsid w:val="0002587B"/>
    <w:rsid w:val="00027C9F"/>
    <w:rsid w:val="00031F4F"/>
    <w:rsid w:val="00032BD7"/>
    <w:rsid w:val="00034C98"/>
    <w:rsid w:val="000352D4"/>
    <w:rsid w:val="000374BC"/>
    <w:rsid w:val="000421AA"/>
    <w:rsid w:val="00043DD9"/>
    <w:rsid w:val="00047815"/>
    <w:rsid w:val="000479B6"/>
    <w:rsid w:val="00050A53"/>
    <w:rsid w:val="00050AF5"/>
    <w:rsid w:val="00051CDD"/>
    <w:rsid w:val="00052D7D"/>
    <w:rsid w:val="0005552C"/>
    <w:rsid w:val="000568DD"/>
    <w:rsid w:val="00057D27"/>
    <w:rsid w:val="000600BC"/>
    <w:rsid w:val="00060AB0"/>
    <w:rsid w:val="000617F4"/>
    <w:rsid w:val="00062EF6"/>
    <w:rsid w:val="0006410F"/>
    <w:rsid w:val="000703E6"/>
    <w:rsid w:val="00071C1F"/>
    <w:rsid w:val="000734E1"/>
    <w:rsid w:val="00073880"/>
    <w:rsid w:val="00075815"/>
    <w:rsid w:val="00082D84"/>
    <w:rsid w:val="00086319"/>
    <w:rsid w:val="000866E4"/>
    <w:rsid w:val="00087D19"/>
    <w:rsid w:val="00091040"/>
    <w:rsid w:val="00092B6C"/>
    <w:rsid w:val="000939B5"/>
    <w:rsid w:val="000A0243"/>
    <w:rsid w:val="000A1277"/>
    <w:rsid w:val="000A1486"/>
    <w:rsid w:val="000A411B"/>
    <w:rsid w:val="000A7E31"/>
    <w:rsid w:val="000B11E7"/>
    <w:rsid w:val="000B237A"/>
    <w:rsid w:val="000B46A4"/>
    <w:rsid w:val="000B602D"/>
    <w:rsid w:val="000C09D0"/>
    <w:rsid w:val="000C14EA"/>
    <w:rsid w:val="000C2ED1"/>
    <w:rsid w:val="000C3CCC"/>
    <w:rsid w:val="000C736C"/>
    <w:rsid w:val="000D2115"/>
    <w:rsid w:val="000D24B9"/>
    <w:rsid w:val="000D2B45"/>
    <w:rsid w:val="000D4CA8"/>
    <w:rsid w:val="000D58F9"/>
    <w:rsid w:val="000D5968"/>
    <w:rsid w:val="000D6D53"/>
    <w:rsid w:val="000E39A7"/>
    <w:rsid w:val="000E3DE3"/>
    <w:rsid w:val="000E501F"/>
    <w:rsid w:val="000F714C"/>
    <w:rsid w:val="00105ABA"/>
    <w:rsid w:val="00106B14"/>
    <w:rsid w:val="00115B95"/>
    <w:rsid w:val="00117E79"/>
    <w:rsid w:val="00121535"/>
    <w:rsid w:val="00121BCB"/>
    <w:rsid w:val="00121D8F"/>
    <w:rsid w:val="00126026"/>
    <w:rsid w:val="00130596"/>
    <w:rsid w:val="0013202E"/>
    <w:rsid w:val="00135340"/>
    <w:rsid w:val="00145C32"/>
    <w:rsid w:val="00145DFA"/>
    <w:rsid w:val="00151037"/>
    <w:rsid w:val="0015262D"/>
    <w:rsid w:val="001539DB"/>
    <w:rsid w:val="001560EE"/>
    <w:rsid w:val="001578BE"/>
    <w:rsid w:val="00157CFB"/>
    <w:rsid w:val="001602BC"/>
    <w:rsid w:val="00163455"/>
    <w:rsid w:val="00163C68"/>
    <w:rsid w:val="00175DDC"/>
    <w:rsid w:val="00180C2D"/>
    <w:rsid w:val="00183182"/>
    <w:rsid w:val="00186485"/>
    <w:rsid w:val="00187CFD"/>
    <w:rsid w:val="00194489"/>
    <w:rsid w:val="00197F83"/>
    <w:rsid w:val="001A145A"/>
    <w:rsid w:val="001A472C"/>
    <w:rsid w:val="001A68AF"/>
    <w:rsid w:val="001B1249"/>
    <w:rsid w:val="001C011A"/>
    <w:rsid w:val="001C67EF"/>
    <w:rsid w:val="001D080E"/>
    <w:rsid w:val="001D4431"/>
    <w:rsid w:val="001D5788"/>
    <w:rsid w:val="001D5A30"/>
    <w:rsid w:val="001D640C"/>
    <w:rsid w:val="001D76CB"/>
    <w:rsid w:val="001E0076"/>
    <w:rsid w:val="001E05A6"/>
    <w:rsid w:val="001E222B"/>
    <w:rsid w:val="001E7614"/>
    <w:rsid w:val="001F1815"/>
    <w:rsid w:val="001F38F4"/>
    <w:rsid w:val="001F7008"/>
    <w:rsid w:val="001F76DB"/>
    <w:rsid w:val="0020195D"/>
    <w:rsid w:val="002025D1"/>
    <w:rsid w:val="002031F4"/>
    <w:rsid w:val="00203500"/>
    <w:rsid w:val="0021082A"/>
    <w:rsid w:val="00213281"/>
    <w:rsid w:val="00213E76"/>
    <w:rsid w:val="002155C9"/>
    <w:rsid w:val="002169B1"/>
    <w:rsid w:val="002219D2"/>
    <w:rsid w:val="00225E60"/>
    <w:rsid w:val="00226013"/>
    <w:rsid w:val="00227B2E"/>
    <w:rsid w:val="00236938"/>
    <w:rsid w:val="00243521"/>
    <w:rsid w:val="00244AF7"/>
    <w:rsid w:val="00246AF1"/>
    <w:rsid w:val="00253C2B"/>
    <w:rsid w:val="00263AB7"/>
    <w:rsid w:val="00264242"/>
    <w:rsid w:val="00271904"/>
    <w:rsid w:val="00277AF6"/>
    <w:rsid w:val="00277EB0"/>
    <w:rsid w:val="00281F16"/>
    <w:rsid w:val="0028610C"/>
    <w:rsid w:val="00290E21"/>
    <w:rsid w:val="00293F6C"/>
    <w:rsid w:val="00295965"/>
    <w:rsid w:val="002A1099"/>
    <w:rsid w:val="002A2D2E"/>
    <w:rsid w:val="002A47AA"/>
    <w:rsid w:val="002A4E23"/>
    <w:rsid w:val="002B012B"/>
    <w:rsid w:val="002B11D9"/>
    <w:rsid w:val="002B1625"/>
    <w:rsid w:val="002B4F6A"/>
    <w:rsid w:val="002B5D8D"/>
    <w:rsid w:val="002C2CBD"/>
    <w:rsid w:val="002C4E9C"/>
    <w:rsid w:val="002D01F1"/>
    <w:rsid w:val="002D21A7"/>
    <w:rsid w:val="002D3643"/>
    <w:rsid w:val="002D5680"/>
    <w:rsid w:val="002D718A"/>
    <w:rsid w:val="002D7646"/>
    <w:rsid w:val="002E17D0"/>
    <w:rsid w:val="002E1AE9"/>
    <w:rsid w:val="002E20C8"/>
    <w:rsid w:val="002E250F"/>
    <w:rsid w:val="002E25CD"/>
    <w:rsid w:val="002E637C"/>
    <w:rsid w:val="002E77E8"/>
    <w:rsid w:val="002F31DC"/>
    <w:rsid w:val="002F35A4"/>
    <w:rsid w:val="002F4B30"/>
    <w:rsid w:val="002F548A"/>
    <w:rsid w:val="002F5B83"/>
    <w:rsid w:val="002F792C"/>
    <w:rsid w:val="0030424F"/>
    <w:rsid w:val="00305FD0"/>
    <w:rsid w:val="00305FF2"/>
    <w:rsid w:val="00307A94"/>
    <w:rsid w:val="00310A3D"/>
    <w:rsid w:val="00314816"/>
    <w:rsid w:val="0031651E"/>
    <w:rsid w:val="0032115D"/>
    <w:rsid w:val="00321C4F"/>
    <w:rsid w:val="003229E1"/>
    <w:rsid w:val="003258E1"/>
    <w:rsid w:val="003262E1"/>
    <w:rsid w:val="00326B07"/>
    <w:rsid w:val="00327AE5"/>
    <w:rsid w:val="00330244"/>
    <w:rsid w:val="00331FE3"/>
    <w:rsid w:val="0033258C"/>
    <w:rsid w:val="0033344B"/>
    <w:rsid w:val="00335694"/>
    <w:rsid w:val="003370C6"/>
    <w:rsid w:val="00341928"/>
    <w:rsid w:val="00345859"/>
    <w:rsid w:val="00345F3E"/>
    <w:rsid w:val="00352DA1"/>
    <w:rsid w:val="0035301E"/>
    <w:rsid w:val="003672BB"/>
    <w:rsid w:val="003713AA"/>
    <w:rsid w:val="00371BED"/>
    <w:rsid w:val="00373C4C"/>
    <w:rsid w:val="003745D4"/>
    <w:rsid w:val="003810A3"/>
    <w:rsid w:val="00381E45"/>
    <w:rsid w:val="00382244"/>
    <w:rsid w:val="0038429E"/>
    <w:rsid w:val="00384596"/>
    <w:rsid w:val="003846BF"/>
    <w:rsid w:val="00384737"/>
    <w:rsid w:val="003900EF"/>
    <w:rsid w:val="00396C1B"/>
    <w:rsid w:val="003A27F2"/>
    <w:rsid w:val="003A5398"/>
    <w:rsid w:val="003A6139"/>
    <w:rsid w:val="003A6D10"/>
    <w:rsid w:val="003A6E5E"/>
    <w:rsid w:val="003B13C3"/>
    <w:rsid w:val="003B2BDE"/>
    <w:rsid w:val="003B5DA3"/>
    <w:rsid w:val="003C18D0"/>
    <w:rsid w:val="003C247B"/>
    <w:rsid w:val="003C485C"/>
    <w:rsid w:val="003C77C3"/>
    <w:rsid w:val="003D1648"/>
    <w:rsid w:val="003D1821"/>
    <w:rsid w:val="003D6261"/>
    <w:rsid w:val="003E02A7"/>
    <w:rsid w:val="003E1174"/>
    <w:rsid w:val="003E6BAE"/>
    <w:rsid w:val="003E726C"/>
    <w:rsid w:val="003E72AC"/>
    <w:rsid w:val="003F55AC"/>
    <w:rsid w:val="003F5AC0"/>
    <w:rsid w:val="003F6DFC"/>
    <w:rsid w:val="003F738F"/>
    <w:rsid w:val="0040006B"/>
    <w:rsid w:val="00400854"/>
    <w:rsid w:val="0040113C"/>
    <w:rsid w:val="004015F0"/>
    <w:rsid w:val="00407089"/>
    <w:rsid w:val="004078DD"/>
    <w:rsid w:val="0041202D"/>
    <w:rsid w:val="00412D79"/>
    <w:rsid w:val="00417246"/>
    <w:rsid w:val="0042120E"/>
    <w:rsid w:val="00422B4B"/>
    <w:rsid w:val="00430ABB"/>
    <w:rsid w:val="00432971"/>
    <w:rsid w:val="00433B98"/>
    <w:rsid w:val="00433D0D"/>
    <w:rsid w:val="00441237"/>
    <w:rsid w:val="00442C80"/>
    <w:rsid w:val="004463EB"/>
    <w:rsid w:val="00446C89"/>
    <w:rsid w:val="0045151E"/>
    <w:rsid w:val="00451920"/>
    <w:rsid w:val="00454113"/>
    <w:rsid w:val="00455900"/>
    <w:rsid w:val="00455F7A"/>
    <w:rsid w:val="004566A4"/>
    <w:rsid w:val="0045697F"/>
    <w:rsid w:val="00463150"/>
    <w:rsid w:val="00463419"/>
    <w:rsid w:val="00471314"/>
    <w:rsid w:val="00472684"/>
    <w:rsid w:val="00473DDC"/>
    <w:rsid w:val="00477FF2"/>
    <w:rsid w:val="00480105"/>
    <w:rsid w:val="00482DC1"/>
    <w:rsid w:val="00485279"/>
    <w:rsid w:val="004854D0"/>
    <w:rsid w:val="0048725A"/>
    <w:rsid w:val="00491C4A"/>
    <w:rsid w:val="00494200"/>
    <w:rsid w:val="004A3FE4"/>
    <w:rsid w:val="004A563A"/>
    <w:rsid w:val="004A6033"/>
    <w:rsid w:val="004A67F1"/>
    <w:rsid w:val="004B20C8"/>
    <w:rsid w:val="004B421E"/>
    <w:rsid w:val="004B6129"/>
    <w:rsid w:val="004B77E6"/>
    <w:rsid w:val="004C5400"/>
    <w:rsid w:val="004C5A80"/>
    <w:rsid w:val="004D3ECB"/>
    <w:rsid w:val="004D439A"/>
    <w:rsid w:val="004D6BB1"/>
    <w:rsid w:val="004E2591"/>
    <w:rsid w:val="004E33E0"/>
    <w:rsid w:val="004E7FAB"/>
    <w:rsid w:val="004F17B2"/>
    <w:rsid w:val="004F18D9"/>
    <w:rsid w:val="004F28D5"/>
    <w:rsid w:val="005054C3"/>
    <w:rsid w:val="0050633C"/>
    <w:rsid w:val="005079DB"/>
    <w:rsid w:val="0051107C"/>
    <w:rsid w:val="00511250"/>
    <w:rsid w:val="0051192E"/>
    <w:rsid w:val="00520CEB"/>
    <w:rsid w:val="00520FDD"/>
    <w:rsid w:val="005238E6"/>
    <w:rsid w:val="005253C1"/>
    <w:rsid w:val="00525542"/>
    <w:rsid w:val="00535F56"/>
    <w:rsid w:val="0054195D"/>
    <w:rsid w:val="00541F71"/>
    <w:rsid w:val="0055029E"/>
    <w:rsid w:val="0055422C"/>
    <w:rsid w:val="0055444C"/>
    <w:rsid w:val="005550C1"/>
    <w:rsid w:val="00555BD7"/>
    <w:rsid w:val="00557732"/>
    <w:rsid w:val="00562668"/>
    <w:rsid w:val="00563221"/>
    <w:rsid w:val="005674DF"/>
    <w:rsid w:val="005675FB"/>
    <w:rsid w:val="00567CAA"/>
    <w:rsid w:val="00567FF7"/>
    <w:rsid w:val="00570000"/>
    <w:rsid w:val="005719A0"/>
    <w:rsid w:val="005736FC"/>
    <w:rsid w:val="005761AF"/>
    <w:rsid w:val="005767AF"/>
    <w:rsid w:val="00577A33"/>
    <w:rsid w:val="00580A00"/>
    <w:rsid w:val="00582DF2"/>
    <w:rsid w:val="00582EC9"/>
    <w:rsid w:val="0058476E"/>
    <w:rsid w:val="00587B26"/>
    <w:rsid w:val="00587F41"/>
    <w:rsid w:val="0059122C"/>
    <w:rsid w:val="005912D4"/>
    <w:rsid w:val="00597D7A"/>
    <w:rsid w:val="005A4C37"/>
    <w:rsid w:val="005A632B"/>
    <w:rsid w:val="005A70DA"/>
    <w:rsid w:val="005B4A59"/>
    <w:rsid w:val="005B60DA"/>
    <w:rsid w:val="005B6AEB"/>
    <w:rsid w:val="005C3283"/>
    <w:rsid w:val="005C4F55"/>
    <w:rsid w:val="005C5857"/>
    <w:rsid w:val="005C59A4"/>
    <w:rsid w:val="005C5A45"/>
    <w:rsid w:val="005C5E7F"/>
    <w:rsid w:val="005D07FE"/>
    <w:rsid w:val="005D0BA3"/>
    <w:rsid w:val="005D71A1"/>
    <w:rsid w:val="005D7921"/>
    <w:rsid w:val="005E0F74"/>
    <w:rsid w:val="005E4822"/>
    <w:rsid w:val="005F68D2"/>
    <w:rsid w:val="00601DD7"/>
    <w:rsid w:val="00603947"/>
    <w:rsid w:val="00610758"/>
    <w:rsid w:val="006211E9"/>
    <w:rsid w:val="00621E1D"/>
    <w:rsid w:val="006245AF"/>
    <w:rsid w:val="00634911"/>
    <w:rsid w:val="00636033"/>
    <w:rsid w:val="00636646"/>
    <w:rsid w:val="00637034"/>
    <w:rsid w:val="00637CC8"/>
    <w:rsid w:val="00640428"/>
    <w:rsid w:val="0064462D"/>
    <w:rsid w:val="00644D49"/>
    <w:rsid w:val="00646076"/>
    <w:rsid w:val="00652240"/>
    <w:rsid w:val="006539BB"/>
    <w:rsid w:val="0065577A"/>
    <w:rsid w:val="00661126"/>
    <w:rsid w:val="0066211B"/>
    <w:rsid w:val="00664ADB"/>
    <w:rsid w:val="00667FE9"/>
    <w:rsid w:val="00672914"/>
    <w:rsid w:val="006736DC"/>
    <w:rsid w:val="00691A05"/>
    <w:rsid w:val="0069767D"/>
    <w:rsid w:val="006A38AA"/>
    <w:rsid w:val="006B1167"/>
    <w:rsid w:val="006B1794"/>
    <w:rsid w:val="006B2592"/>
    <w:rsid w:val="006D1003"/>
    <w:rsid w:val="006D1A7F"/>
    <w:rsid w:val="006D2A99"/>
    <w:rsid w:val="006D3B0F"/>
    <w:rsid w:val="006D3B47"/>
    <w:rsid w:val="006E05C2"/>
    <w:rsid w:val="006E7827"/>
    <w:rsid w:val="006F4B96"/>
    <w:rsid w:val="006F6E2D"/>
    <w:rsid w:val="006F7109"/>
    <w:rsid w:val="00700C12"/>
    <w:rsid w:val="007038D0"/>
    <w:rsid w:val="00706BF7"/>
    <w:rsid w:val="00711D7D"/>
    <w:rsid w:val="00714E84"/>
    <w:rsid w:val="007209C8"/>
    <w:rsid w:val="0072162D"/>
    <w:rsid w:val="00722BBA"/>
    <w:rsid w:val="00727987"/>
    <w:rsid w:val="007330B3"/>
    <w:rsid w:val="00733417"/>
    <w:rsid w:val="00734F5B"/>
    <w:rsid w:val="007400D1"/>
    <w:rsid w:val="00740152"/>
    <w:rsid w:val="00741B49"/>
    <w:rsid w:val="00742EF5"/>
    <w:rsid w:val="00745E42"/>
    <w:rsid w:val="007461D3"/>
    <w:rsid w:val="007462F0"/>
    <w:rsid w:val="00746CDB"/>
    <w:rsid w:val="00755268"/>
    <w:rsid w:val="00757A1E"/>
    <w:rsid w:val="00762565"/>
    <w:rsid w:val="00762C6C"/>
    <w:rsid w:val="00763CE4"/>
    <w:rsid w:val="0076477F"/>
    <w:rsid w:val="00767529"/>
    <w:rsid w:val="0078045B"/>
    <w:rsid w:val="00780DC7"/>
    <w:rsid w:val="007818F3"/>
    <w:rsid w:val="00781CC8"/>
    <w:rsid w:val="00783AD4"/>
    <w:rsid w:val="007841B4"/>
    <w:rsid w:val="007860FD"/>
    <w:rsid w:val="00791059"/>
    <w:rsid w:val="007A1AF9"/>
    <w:rsid w:val="007A20CF"/>
    <w:rsid w:val="007A661A"/>
    <w:rsid w:val="007C178C"/>
    <w:rsid w:val="007C5936"/>
    <w:rsid w:val="007C7EDB"/>
    <w:rsid w:val="007D0135"/>
    <w:rsid w:val="007D464C"/>
    <w:rsid w:val="007E18C2"/>
    <w:rsid w:val="007E21F7"/>
    <w:rsid w:val="007E545F"/>
    <w:rsid w:val="007E6DB7"/>
    <w:rsid w:val="007F65C4"/>
    <w:rsid w:val="008015D1"/>
    <w:rsid w:val="00803F38"/>
    <w:rsid w:val="00806502"/>
    <w:rsid w:val="0080674A"/>
    <w:rsid w:val="008113A5"/>
    <w:rsid w:val="00811EC0"/>
    <w:rsid w:val="008125DA"/>
    <w:rsid w:val="0081448B"/>
    <w:rsid w:val="008207A7"/>
    <w:rsid w:val="008212A7"/>
    <w:rsid w:val="00822697"/>
    <w:rsid w:val="00824597"/>
    <w:rsid w:val="00825812"/>
    <w:rsid w:val="00825B92"/>
    <w:rsid w:val="00827B42"/>
    <w:rsid w:val="0083234D"/>
    <w:rsid w:val="00832F5F"/>
    <w:rsid w:val="00834B00"/>
    <w:rsid w:val="00835302"/>
    <w:rsid w:val="00835BEE"/>
    <w:rsid w:val="00840CB5"/>
    <w:rsid w:val="00841601"/>
    <w:rsid w:val="00845663"/>
    <w:rsid w:val="0085210C"/>
    <w:rsid w:val="00852288"/>
    <w:rsid w:val="00853711"/>
    <w:rsid w:val="008577E8"/>
    <w:rsid w:val="00866293"/>
    <w:rsid w:val="00867F9F"/>
    <w:rsid w:val="00872682"/>
    <w:rsid w:val="00874F32"/>
    <w:rsid w:val="008800D6"/>
    <w:rsid w:val="008823DD"/>
    <w:rsid w:val="008852F7"/>
    <w:rsid w:val="00892027"/>
    <w:rsid w:val="00894817"/>
    <w:rsid w:val="00895B7A"/>
    <w:rsid w:val="008979DB"/>
    <w:rsid w:val="00897AFE"/>
    <w:rsid w:val="00897BB1"/>
    <w:rsid w:val="008A225B"/>
    <w:rsid w:val="008A5A28"/>
    <w:rsid w:val="008A70F9"/>
    <w:rsid w:val="008A7642"/>
    <w:rsid w:val="008B3FC4"/>
    <w:rsid w:val="008B743F"/>
    <w:rsid w:val="008C0213"/>
    <w:rsid w:val="008C2B37"/>
    <w:rsid w:val="008C2C0E"/>
    <w:rsid w:val="008D12FC"/>
    <w:rsid w:val="008D1D3A"/>
    <w:rsid w:val="008E260B"/>
    <w:rsid w:val="008E3C5F"/>
    <w:rsid w:val="008E5D34"/>
    <w:rsid w:val="008F2458"/>
    <w:rsid w:val="0090005C"/>
    <w:rsid w:val="009004AB"/>
    <w:rsid w:val="00901ED1"/>
    <w:rsid w:val="0090448B"/>
    <w:rsid w:val="00905892"/>
    <w:rsid w:val="009075AD"/>
    <w:rsid w:val="00911059"/>
    <w:rsid w:val="009125B4"/>
    <w:rsid w:val="00912D49"/>
    <w:rsid w:val="0091344F"/>
    <w:rsid w:val="009165E0"/>
    <w:rsid w:val="00922A33"/>
    <w:rsid w:val="0092668C"/>
    <w:rsid w:val="00926A15"/>
    <w:rsid w:val="00926DB9"/>
    <w:rsid w:val="00935C25"/>
    <w:rsid w:val="0093639D"/>
    <w:rsid w:val="00937722"/>
    <w:rsid w:val="00945CA5"/>
    <w:rsid w:val="0094759B"/>
    <w:rsid w:val="00950270"/>
    <w:rsid w:val="00952BF1"/>
    <w:rsid w:val="009544B2"/>
    <w:rsid w:val="00955A99"/>
    <w:rsid w:val="00956080"/>
    <w:rsid w:val="00962A9D"/>
    <w:rsid w:val="009662D0"/>
    <w:rsid w:val="00966D2E"/>
    <w:rsid w:val="00975386"/>
    <w:rsid w:val="0097671F"/>
    <w:rsid w:val="00976CD6"/>
    <w:rsid w:val="00977C6B"/>
    <w:rsid w:val="00984715"/>
    <w:rsid w:val="00985876"/>
    <w:rsid w:val="009878E9"/>
    <w:rsid w:val="00994C40"/>
    <w:rsid w:val="009A073E"/>
    <w:rsid w:val="009A0905"/>
    <w:rsid w:val="009A6F73"/>
    <w:rsid w:val="009A7868"/>
    <w:rsid w:val="009B5212"/>
    <w:rsid w:val="009B6CDE"/>
    <w:rsid w:val="009C0895"/>
    <w:rsid w:val="009C0FE0"/>
    <w:rsid w:val="009C4272"/>
    <w:rsid w:val="009C5CED"/>
    <w:rsid w:val="009C5D36"/>
    <w:rsid w:val="009D392A"/>
    <w:rsid w:val="009D54D6"/>
    <w:rsid w:val="009E049B"/>
    <w:rsid w:val="009E4963"/>
    <w:rsid w:val="009E5ED8"/>
    <w:rsid w:val="009F68CA"/>
    <w:rsid w:val="00A007DC"/>
    <w:rsid w:val="00A02AC6"/>
    <w:rsid w:val="00A04376"/>
    <w:rsid w:val="00A04D91"/>
    <w:rsid w:val="00A0560B"/>
    <w:rsid w:val="00A05DF1"/>
    <w:rsid w:val="00A0779D"/>
    <w:rsid w:val="00A10549"/>
    <w:rsid w:val="00A175C6"/>
    <w:rsid w:val="00A17BCA"/>
    <w:rsid w:val="00A202A6"/>
    <w:rsid w:val="00A211C8"/>
    <w:rsid w:val="00A23248"/>
    <w:rsid w:val="00A27378"/>
    <w:rsid w:val="00A27C16"/>
    <w:rsid w:val="00A3557D"/>
    <w:rsid w:val="00A35DE0"/>
    <w:rsid w:val="00A4415D"/>
    <w:rsid w:val="00A45062"/>
    <w:rsid w:val="00A513C9"/>
    <w:rsid w:val="00A51539"/>
    <w:rsid w:val="00A5188F"/>
    <w:rsid w:val="00A52F27"/>
    <w:rsid w:val="00A54467"/>
    <w:rsid w:val="00A54813"/>
    <w:rsid w:val="00A63F16"/>
    <w:rsid w:val="00A64918"/>
    <w:rsid w:val="00A65FA2"/>
    <w:rsid w:val="00A7549E"/>
    <w:rsid w:val="00A75528"/>
    <w:rsid w:val="00A769B1"/>
    <w:rsid w:val="00A8023D"/>
    <w:rsid w:val="00A81FC8"/>
    <w:rsid w:val="00A85AE8"/>
    <w:rsid w:val="00A86021"/>
    <w:rsid w:val="00A922DD"/>
    <w:rsid w:val="00A92868"/>
    <w:rsid w:val="00AA1EF1"/>
    <w:rsid w:val="00AA7EB7"/>
    <w:rsid w:val="00AB0398"/>
    <w:rsid w:val="00AB063F"/>
    <w:rsid w:val="00AB2056"/>
    <w:rsid w:val="00AB75BC"/>
    <w:rsid w:val="00AC454B"/>
    <w:rsid w:val="00AC6246"/>
    <w:rsid w:val="00AC776B"/>
    <w:rsid w:val="00AD0D76"/>
    <w:rsid w:val="00AD146F"/>
    <w:rsid w:val="00AD2CA8"/>
    <w:rsid w:val="00AE1750"/>
    <w:rsid w:val="00AE18C0"/>
    <w:rsid w:val="00AE2FDA"/>
    <w:rsid w:val="00AE6D8B"/>
    <w:rsid w:val="00AF1867"/>
    <w:rsid w:val="00AF1B2A"/>
    <w:rsid w:val="00AF4442"/>
    <w:rsid w:val="00AF4D39"/>
    <w:rsid w:val="00AF565A"/>
    <w:rsid w:val="00B00034"/>
    <w:rsid w:val="00B0157F"/>
    <w:rsid w:val="00B07D91"/>
    <w:rsid w:val="00B13007"/>
    <w:rsid w:val="00B13C61"/>
    <w:rsid w:val="00B14319"/>
    <w:rsid w:val="00B20BC0"/>
    <w:rsid w:val="00B213C8"/>
    <w:rsid w:val="00B30856"/>
    <w:rsid w:val="00B34982"/>
    <w:rsid w:val="00B37E89"/>
    <w:rsid w:val="00B4354D"/>
    <w:rsid w:val="00B46189"/>
    <w:rsid w:val="00B5195A"/>
    <w:rsid w:val="00B51EBD"/>
    <w:rsid w:val="00B53898"/>
    <w:rsid w:val="00B54973"/>
    <w:rsid w:val="00B559E8"/>
    <w:rsid w:val="00B60360"/>
    <w:rsid w:val="00B6437B"/>
    <w:rsid w:val="00B670AD"/>
    <w:rsid w:val="00B7267F"/>
    <w:rsid w:val="00B72AC7"/>
    <w:rsid w:val="00B77165"/>
    <w:rsid w:val="00B948B6"/>
    <w:rsid w:val="00B95A74"/>
    <w:rsid w:val="00B9790E"/>
    <w:rsid w:val="00BA0406"/>
    <w:rsid w:val="00BA0750"/>
    <w:rsid w:val="00BA2E10"/>
    <w:rsid w:val="00BB292D"/>
    <w:rsid w:val="00BB5A09"/>
    <w:rsid w:val="00BB79E5"/>
    <w:rsid w:val="00BC01BB"/>
    <w:rsid w:val="00BC02A7"/>
    <w:rsid w:val="00BC2F76"/>
    <w:rsid w:val="00BC456D"/>
    <w:rsid w:val="00BE19AD"/>
    <w:rsid w:val="00BE4894"/>
    <w:rsid w:val="00BF07AE"/>
    <w:rsid w:val="00BF0A1B"/>
    <w:rsid w:val="00BF42F4"/>
    <w:rsid w:val="00BF51E1"/>
    <w:rsid w:val="00BF7C79"/>
    <w:rsid w:val="00C054C5"/>
    <w:rsid w:val="00C05944"/>
    <w:rsid w:val="00C06B07"/>
    <w:rsid w:val="00C06B38"/>
    <w:rsid w:val="00C12C2C"/>
    <w:rsid w:val="00C14A8F"/>
    <w:rsid w:val="00C1750C"/>
    <w:rsid w:val="00C20CA1"/>
    <w:rsid w:val="00C20FFB"/>
    <w:rsid w:val="00C226EE"/>
    <w:rsid w:val="00C26607"/>
    <w:rsid w:val="00C30D75"/>
    <w:rsid w:val="00C34FFC"/>
    <w:rsid w:val="00C353F1"/>
    <w:rsid w:val="00C4420E"/>
    <w:rsid w:val="00C44468"/>
    <w:rsid w:val="00C44909"/>
    <w:rsid w:val="00C51CFC"/>
    <w:rsid w:val="00C52BBF"/>
    <w:rsid w:val="00C57108"/>
    <w:rsid w:val="00C57776"/>
    <w:rsid w:val="00C6515D"/>
    <w:rsid w:val="00C6628E"/>
    <w:rsid w:val="00C73017"/>
    <w:rsid w:val="00C745A7"/>
    <w:rsid w:val="00C7687D"/>
    <w:rsid w:val="00C76F14"/>
    <w:rsid w:val="00C77BD6"/>
    <w:rsid w:val="00C80865"/>
    <w:rsid w:val="00C809C2"/>
    <w:rsid w:val="00C82B13"/>
    <w:rsid w:val="00C84BD7"/>
    <w:rsid w:val="00C8793E"/>
    <w:rsid w:val="00C90FCF"/>
    <w:rsid w:val="00C92421"/>
    <w:rsid w:val="00C94739"/>
    <w:rsid w:val="00C95337"/>
    <w:rsid w:val="00C95E8B"/>
    <w:rsid w:val="00C976D7"/>
    <w:rsid w:val="00C977D5"/>
    <w:rsid w:val="00CA215A"/>
    <w:rsid w:val="00CB252F"/>
    <w:rsid w:val="00CB37D8"/>
    <w:rsid w:val="00CB4FA1"/>
    <w:rsid w:val="00CB7014"/>
    <w:rsid w:val="00CC1F2F"/>
    <w:rsid w:val="00CC472A"/>
    <w:rsid w:val="00CC58AF"/>
    <w:rsid w:val="00CD00F3"/>
    <w:rsid w:val="00CD20F5"/>
    <w:rsid w:val="00CD54A7"/>
    <w:rsid w:val="00CF2250"/>
    <w:rsid w:val="00CF2880"/>
    <w:rsid w:val="00CF68AB"/>
    <w:rsid w:val="00CF68C0"/>
    <w:rsid w:val="00D02BA3"/>
    <w:rsid w:val="00D0636B"/>
    <w:rsid w:val="00D0771D"/>
    <w:rsid w:val="00D117F8"/>
    <w:rsid w:val="00D11827"/>
    <w:rsid w:val="00D16D9B"/>
    <w:rsid w:val="00D16DF3"/>
    <w:rsid w:val="00D17ED8"/>
    <w:rsid w:val="00D23442"/>
    <w:rsid w:val="00D23C93"/>
    <w:rsid w:val="00D24101"/>
    <w:rsid w:val="00D24136"/>
    <w:rsid w:val="00D30B4A"/>
    <w:rsid w:val="00D41846"/>
    <w:rsid w:val="00D442FF"/>
    <w:rsid w:val="00D46FBD"/>
    <w:rsid w:val="00D4763F"/>
    <w:rsid w:val="00D47680"/>
    <w:rsid w:val="00D514FB"/>
    <w:rsid w:val="00D521C6"/>
    <w:rsid w:val="00D52490"/>
    <w:rsid w:val="00D54A63"/>
    <w:rsid w:val="00D55BF4"/>
    <w:rsid w:val="00D57E81"/>
    <w:rsid w:val="00D60752"/>
    <w:rsid w:val="00D6133E"/>
    <w:rsid w:val="00D61372"/>
    <w:rsid w:val="00D61C70"/>
    <w:rsid w:val="00D61DB8"/>
    <w:rsid w:val="00D637C8"/>
    <w:rsid w:val="00D63D2D"/>
    <w:rsid w:val="00D6437B"/>
    <w:rsid w:val="00D660F2"/>
    <w:rsid w:val="00D66517"/>
    <w:rsid w:val="00D70314"/>
    <w:rsid w:val="00D714E8"/>
    <w:rsid w:val="00D81FB1"/>
    <w:rsid w:val="00D83FB9"/>
    <w:rsid w:val="00D85396"/>
    <w:rsid w:val="00D87037"/>
    <w:rsid w:val="00D90B07"/>
    <w:rsid w:val="00D90DC0"/>
    <w:rsid w:val="00D90E63"/>
    <w:rsid w:val="00D91A08"/>
    <w:rsid w:val="00D92DFC"/>
    <w:rsid w:val="00D9325D"/>
    <w:rsid w:val="00D9395D"/>
    <w:rsid w:val="00D95424"/>
    <w:rsid w:val="00DA18B4"/>
    <w:rsid w:val="00DA37D3"/>
    <w:rsid w:val="00DA5527"/>
    <w:rsid w:val="00DA7DFB"/>
    <w:rsid w:val="00DB05E7"/>
    <w:rsid w:val="00DB0F2A"/>
    <w:rsid w:val="00DB28D9"/>
    <w:rsid w:val="00DB2C74"/>
    <w:rsid w:val="00DB4B77"/>
    <w:rsid w:val="00DB5647"/>
    <w:rsid w:val="00DB7C59"/>
    <w:rsid w:val="00DC036D"/>
    <w:rsid w:val="00DC229C"/>
    <w:rsid w:val="00DC243E"/>
    <w:rsid w:val="00DC407D"/>
    <w:rsid w:val="00DD1103"/>
    <w:rsid w:val="00DD256A"/>
    <w:rsid w:val="00DD2F76"/>
    <w:rsid w:val="00DE2AEB"/>
    <w:rsid w:val="00DE5575"/>
    <w:rsid w:val="00DE594B"/>
    <w:rsid w:val="00DE6783"/>
    <w:rsid w:val="00DE6A74"/>
    <w:rsid w:val="00DF2640"/>
    <w:rsid w:val="00DF2DBA"/>
    <w:rsid w:val="00DF44C2"/>
    <w:rsid w:val="00DF7F3C"/>
    <w:rsid w:val="00E0083F"/>
    <w:rsid w:val="00E046D8"/>
    <w:rsid w:val="00E056CB"/>
    <w:rsid w:val="00E05F3E"/>
    <w:rsid w:val="00E133B1"/>
    <w:rsid w:val="00E13C76"/>
    <w:rsid w:val="00E145C4"/>
    <w:rsid w:val="00E1785A"/>
    <w:rsid w:val="00E25EFF"/>
    <w:rsid w:val="00E344C2"/>
    <w:rsid w:val="00E35037"/>
    <w:rsid w:val="00E44346"/>
    <w:rsid w:val="00E458F4"/>
    <w:rsid w:val="00E45C92"/>
    <w:rsid w:val="00E476DF"/>
    <w:rsid w:val="00E62048"/>
    <w:rsid w:val="00E647F1"/>
    <w:rsid w:val="00E64F61"/>
    <w:rsid w:val="00E670E7"/>
    <w:rsid w:val="00E6745C"/>
    <w:rsid w:val="00E67712"/>
    <w:rsid w:val="00E744E8"/>
    <w:rsid w:val="00E74C9A"/>
    <w:rsid w:val="00E767AE"/>
    <w:rsid w:val="00E7744D"/>
    <w:rsid w:val="00E779A4"/>
    <w:rsid w:val="00E80563"/>
    <w:rsid w:val="00E81BB1"/>
    <w:rsid w:val="00E826CA"/>
    <w:rsid w:val="00E9204A"/>
    <w:rsid w:val="00E93930"/>
    <w:rsid w:val="00E943BC"/>
    <w:rsid w:val="00E9507C"/>
    <w:rsid w:val="00EA37AB"/>
    <w:rsid w:val="00EB643C"/>
    <w:rsid w:val="00EC0B5F"/>
    <w:rsid w:val="00EC2E78"/>
    <w:rsid w:val="00EC408E"/>
    <w:rsid w:val="00EC4504"/>
    <w:rsid w:val="00EC526F"/>
    <w:rsid w:val="00EC5669"/>
    <w:rsid w:val="00EC65D3"/>
    <w:rsid w:val="00EC7EAB"/>
    <w:rsid w:val="00ED02B6"/>
    <w:rsid w:val="00ED2807"/>
    <w:rsid w:val="00ED49CF"/>
    <w:rsid w:val="00ED6C1B"/>
    <w:rsid w:val="00EE1F1B"/>
    <w:rsid w:val="00EE271A"/>
    <w:rsid w:val="00EE46F7"/>
    <w:rsid w:val="00EE4E33"/>
    <w:rsid w:val="00EE5F84"/>
    <w:rsid w:val="00EE65C8"/>
    <w:rsid w:val="00EE6B0B"/>
    <w:rsid w:val="00EE74E7"/>
    <w:rsid w:val="00EE7A07"/>
    <w:rsid w:val="00EF55C9"/>
    <w:rsid w:val="00EF72FE"/>
    <w:rsid w:val="00F01381"/>
    <w:rsid w:val="00F04072"/>
    <w:rsid w:val="00F0604D"/>
    <w:rsid w:val="00F062A4"/>
    <w:rsid w:val="00F1587C"/>
    <w:rsid w:val="00F15C55"/>
    <w:rsid w:val="00F179CA"/>
    <w:rsid w:val="00F238BA"/>
    <w:rsid w:val="00F23D39"/>
    <w:rsid w:val="00F25F76"/>
    <w:rsid w:val="00F30735"/>
    <w:rsid w:val="00F31F27"/>
    <w:rsid w:val="00F34045"/>
    <w:rsid w:val="00F354C7"/>
    <w:rsid w:val="00F456F9"/>
    <w:rsid w:val="00F50255"/>
    <w:rsid w:val="00F50884"/>
    <w:rsid w:val="00F60A45"/>
    <w:rsid w:val="00F60C11"/>
    <w:rsid w:val="00F65067"/>
    <w:rsid w:val="00F67818"/>
    <w:rsid w:val="00F7465B"/>
    <w:rsid w:val="00F82B31"/>
    <w:rsid w:val="00F84D7A"/>
    <w:rsid w:val="00F90FC0"/>
    <w:rsid w:val="00F9104B"/>
    <w:rsid w:val="00F92370"/>
    <w:rsid w:val="00F9598D"/>
    <w:rsid w:val="00F95F8E"/>
    <w:rsid w:val="00F9653F"/>
    <w:rsid w:val="00F96954"/>
    <w:rsid w:val="00F97E94"/>
    <w:rsid w:val="00FA331C"/>
    <w:rsid w:val="00FA6696"/>
    <w:rsid w:val="00FC2AE3"/>
    <w:rsid w:val="00FC4DFB"/>
    <w:rsid w:val="00FC5097"/>
    <w:rsid w:val="00FD28F3"/>
    <w:rsid w:val="00FD5CFA"/>
    <w:rsid w:val="00FF33AA"/>
    <w:rsid w:val="00FF683F"/>
    <w:rsid w:val="17FC29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B1319-EEB9-4A3C-A375-022BA462AD19}">
  <ds:schemaRefs/>
</ds:datastoreItem>
</file>

<file path=docProps/app.xml><?xml version="1.0" encoding="utf-8"?>
<Properties xmlns="http://schemas.openxmlformats.org/officeDocument/2006/extended-properties" xmlns:vt="http://schemas.openxmlformats.org/officeDocument/2006/docPropsVTypes">
  <Template>Normal</Template>
  <Pages>5</Pages>
  <Words>416</Words>
  <Characters>2373</Characters>
  <Lines>19</Lines>
  <Paragraphs>5</Paragraphs>
  <TotalTime>689</TotalTime>
  <ScaleCrop>false</ScaleCrop>
  <LinksUpToDate>false</LinksUpToDate>
  <CharactersWithSpaces>2784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2021-12-09T07:59:00Z</dcterms:created>
  <dc:creator>赵争</dc:creator>
  <cp:lastModifiedBy>-^_^-</cp:lastModifiedBy>
  <dcterms:modified xsi:type="dcterms:W3CDTF">2021-12-23T14:10:20Z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