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8E5F0" w14:textId="77777777" w:rsidR="009B374D" w:rsidRPr="006212FE" w:rsidRDefault="009B374D" w:rsidP="009B374D">
      <w:pPr>
        <w:spacing w:line="640" w:lineRule="exact"/>
        <w:jc w:val="center"/>
        <w:rPr>
          <w:rFonts w:ascii="方正小标宋简体" w:eastAsia="方正小标宋简体" w:hAnsi="仿宋" w:cs="方正小标宋简体" w:hint="eastAsia"/>
          <w:bCs/>
          <w:color w:val="000000"/>
          <w:sz w:val="44"/>
          <w:szCs w:val="44"/>
        </w:rPr>
      </w:pPr>
      <w:r w:rsidRPr="006212FE">
        <w:rPr>
          <w:rFonts w:ascii="方正小标宋简体" w:eastAsia="方正小标宋简体" w:hAnsi="仿宋" w:cs="方正小标宋简体" w:hint="eastAsia"/>
          <w:bCs/>
          <w:color w:val="000000"/>
          <w:sz w:val="44"/>
          <w:szCs w:val="44"/>
        </w:rPr>
        <w:t>经济与管理学院2021年工作总结</w:t>
      </w:r>
    </w:p>
    <w:p w14:paraId="1159E81B" w14:textId="77777777" w:rsidR="009B374D" w:rsidRPr="00AC3AD4" w:rsidRDefault="009B374D" w:rsidP="009B374D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</w:p>
    <w:p w14:paraId="733CBF2B" w14:textId="46A59E3C" w:rsidR="009C519D" w:rsidRPr="00AC3AD4" w:rsidRDefault="009B374D" w:rsidP="00A34F5D">
      <w:pPr>
        <w:spacing w:line="58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AC3AD4">
        <w:rPr>
          <w:rFonts w:ascii="仿宋" w:eastAsia="仿宋" w:hAnsi="仿宋" w:cs="仿宋_GB2312" w:hint="eastAsia"/>
          <w:sz w:val="30"/>
          <w:szCs w:val="30"/>
        </w:rPr>
        <w:t>20</w:t>
      </w:r>
      <w:r w:rsidRPr="00AC3AD4">
        <w:rPr>
          <w:rFonts w:ascii="仿宋" w:eastAsia="仿宋" w:hAnsi="仿宋" w:cs="仿宋_GB2312"/>
          <w:sz w:val="30"/>
          <w:szCs w:val="30"/>
        </w:rPr>
        <w:t>21</w:t>
      </w:r>
      <w:r w:rsidRPr="00AC3AD4">
        <w:rPr>
          <w:rFonts w:ascii="仿宋" w:eastAsia="仿宋" w:hAnsi="仿宋" w:cs="仿宋_GB2312" w:hint="eastAsia"/>
          <w:sz w:val="30"/>
          <w:szCs w:val="30"/>
        </w:rPr>
        <w:t>年，经济与管理学院在学校党委</w:t>
      </w:r>
      <w:r w:rsidR="005F5069" w:rsidRPr="00AC3AD4">
        <w:rPr>
          <w:rFonts w:ascii="仿宋" w:eastAsia="仿宋" w:hAnsi="仿宋" w:cs="仿宋_GB2312" w:hint="eastAsia"/>
          <w:sz w:val="30"/>
          <w:szCs w:val="30"/>
        </w:rPr>
        <w:t>和</w:t>
      </w:r>
      <w:r w:rsidRPr="00AC3AD4">
        <w:rPr>
          <w:rFonts w:ascii="仿宋" w:eastAsia="仿宋" w:hAnsi="仿宋" w:cs="仿宋_GB2312" w:hint="eastAsia"/>
          <w:sz w:val="30"/>
          <w:szCs w:val="30"/>
        </w:rPr>
        <w:t>行政的领导下，全体师生员工团结协作，锐意进取，扎实工作，认真贯彻落实学校工作部署，</w:t>
      </w:r>
      <w:r w:rsidR="004D3485" w:rsidRPr="00AC3AD4">
        <w:rPr>
          <w:rFonts w:ascii="仿宋" w:eastAsia="仿宋" w:hAnsi="仿宋" w:cs="仿宋_GB2312" w:hint="eastAsia"/>
          <w:sz w:val="30"/>
          <w:szCs w:val="30"/>
        </w:rPr>
        <w:t>取得</w:t>
      </w:r>
      <w:r w:rsidR="004D3485" w:rsidRPr="00AC3AD4">
        <w:rPr>
          <w:rFonts w:ascii="仿宋" w:eastAsia="仿宋" w:hAnsi="仿宋" w:cs="仿宋_GB2312"/>
          <w:sz w:val="30"/>
          <w:szCs w:val="30"/>
        </w:rPr>
        <w:t>较好成绩</w:t>
      </w:r>
      <w:r w:rsidR="005F5069" w:rsidRPr="00AC3AD4">
        <w:rPr>
          <w:rFonts w:ascii="仿宋" w:eastAsia="仿宋" w:hAnsi="仿宋" w:cs="仿宋_GB2312" w:hint="eastAsia"/>
          <w:sz w:val="30"/>
          <w:szCs w:val="30"/>
        </w:rPr>
        <w:t>。</w:t>
      </w:r>
      <w:r w:rsidRPr="00AC3AD4">
        <w:rPr>
          <w:rFonts w:ascii="仿宋" w:eastAsia="仿宋" w:hAnsi="仿宋" w:cs="仿宋_GB2312" w:hint="eastAsia"/>
          <w:sz w:val="30"/>
          <w:szCs w:val="30"/>
        </w:rPr>
        <w:t>现将工作总结如下。</w:t>
      </w:r>
    </w:p>
    <w:p w14:paraId="040D3134" w14:textId="352550F9" w:rsidR="009B374D" w:rsidRPr="00AC3AD4" w:rsidRDefault="006D041F" w:rsidP="00A34F5D">
      <w:pPr>
        <w:pStyle w:val="a7"/>
        <w:numPr>
          <w:ilvl w:val="0"/>
          <w:numId w:val="3"/>
        </w:numPr>
        <w:spacing w:line="580" w:lineRule="exact"/>
        <w:ind w:firstLineChars="0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AC3AD4">
        <w:rPr>
          <w:rFonts w:ascii="仿宋" w:eastAsia="仿宋" w:hAnsi="仿宋" w:hint="eastAsia"/>
          <w:b/>
          <w:bCs/>
          <w:color w:val="000000"/>
          <w:sz w:val="30"/>
          <w:szCs w:val="30"/>
        </w:rPr>
        <w:t>党建与</w:t>
      </w:r>
      <w:r w:rsidR="004D3485" w:rsidRPr="00AC3AD4">
        <w:rPr>
          <w:rFonts w:ascii="仿宋" w:eastAsia="仿宋" w:hAnsi="仿宋" w:hint="eastAsia"/>
          <w:b/>
          <w:bCs/>
          <w:color w:val="000000"/>
          <w:sz w:val="30"/>
          <w:szCs w:val="30"/>
        </w:rPr>
        <w:t>思想政治</w:t>
      </w:r>
      <w:r w:rsidRPr="00AC3AD4">
        <w:rPr>
          <w:rFonts w:ascii="仿宋" w:eastAsia="仿宋" w:hAnsi="仿宋" w:hint="eastAsia"/>
          <w:b/>
          <w:bCs/>
          <w:color w:val="000000"/>
          <w:sz w:val="30"/>
          <w:szCs w:val="30"/>
        </w:rPr>
        <w:t>工作</w:t>
      </w:r>
    </w:p>
    <w:p w14:paraId="09255795" w14:textId="5EB692FF" w:rsidR="004D3485" w:rsidRPr="00AC3AD4" w:rsidRDefault="004D3485" w:rsidP="00A34F5D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仿宋"/>
          <w:kern w:val="0"/>
          <w:sz w:val="30"/>
          <w:szCs w:val="30"/>
          <w:lang w:bidi="ar"/>
        </w:rPr>
      </w:pPr>
      <w:r w:rsidRPr="004956FB">
        <w:rPr>
          <w:rFonts w:ascii="楷体" w:eastAsia="楷体" w:hAnsi="楷体" w:cs="仿宋_GB2312"/>
          <w:b/>
          <w:kern w:val="0"/>
          <w:sz w:val="30"/>
          <w:szCs w:val="30"/>
          <w:lang w:bidi="ar"/>
        </w:rPr>
        <w:t>1</w:t>
      </w:r>
      <w:r w:rsidRPr="004956FB">
        <w:rPr>
          <w:rFonts w:ascii="楷体" w:eastAsia="楷体" w:hAnsi="楷体" w:cs="仿宋_GB2312" w:hint="eastAsia"/>
          <w:b/>
          <w:kern w:val="0"/>
          <w:sz w:val="30"/>
          <w:szCs w:val="30"/>
          <w:lang w:bidi="ar"/>
        </w:rPr>
        <w:t>、强化</w:t>
      </w:r>
      <w:r w:rsidR="009C519D" w:rsidRPr="004956FB">
        <w:rPr>
          <w:rFonts w:ascii="楷体" w:eastAsia="楷体" w:hAnsi="楷体" w:cs="仿宋_GB2312" w:hint="eastAsia"/>
          <w:b/>
          <w:kern w:val="0"/>
          <w:sz w:val="30"/>
          <w:szCs w:val="30"/>
          <w:lang w:bidi="ar"/>
        </w:rPr>
        <w:t>政治</w:t>
      </w:r>
      <w:r w:rsidRPr="004956FB">
        <w:rPr>
          <w:rFonts w:ascii="楷体" w:eastAsia="楷体" w:hAnsi="楷体" w:cs="仿宋_GB2312" w:hint="eastAsia"/>
          <w:b/>
          <w:kern w:val="0"/>
          <w:sz w:val="30"/>
          <w:szCs w:val="30"/>
          <w:lang w:bidi="ar"/>
        </w:rPr>
        <w:t>理论学习，贯彻落实上级决策部署。</w:t>
      </w:r>
      <w:r w:rsidRPr="00AC3AD4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贯彻落实中央关于加强政治建设的意见，始终把“两个维护”作为最高政治原则，把学习贯彻习近平新时代中国特色社会主义思想作为首要政治任务，组织中心组学习研讨</w:t>
      </w:r>
      <w:r w:rsidR="004E263A" w:rsidRPr="00AC3AD4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12</w:t>
      </w:r>
      <w:r w:rsidRPr="00AC3AD4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次，教职工理论学习</w:t>
      </w:r>
      <w:r w:rsidR="004E263A" w:rsidRPr="00AC3AD4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14</w:t>
      </w:r>
      <w:r w:rsidRPr="00AC3AD4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次，召开党委会、党政联系会议</w:t>
      </w:r>
      <w:r w:rsidR="004E263A" w:rsidRPr="00AC3AD4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62</w:t>
      </w:r>
      <w:r w:rsidRPr="00AC3AD4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次，</w:t>
      </w:r>
      <w:r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举行6期教师党员学习习近平总书记“七一”讲话精神精讲“五分钟”，</w:t>
      </w:r>
      <w:r w:rsidR="00424CB0"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18</w:t>
      </w:r>
      <w:r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期学生党员“劳动教育+党史微课”。</w:t>
      </w:r>
    </w:p>
    <w:p w14:paraId="789DB1BD" w14:textId="4EF82D91" w:rsidR="004D3485" w:rsidRPr="00AC3AD4" w:rsidRDefault="004D3485" w:rsidP="00A34F5D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</w:pPr>
      <w:r w:rsidRPr="004956FB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2、严格落实责任</w:t>
      </w:r>
      <w:r w:rsidRPr="004956FB">
        <w:rPr>
          <w:rFonts w:ascii="楷体" w:eastAsia="楷体" w:hAnsi="楷体" w:cs="仿宋_GB2312" w:hint="eastAsia"/>
          <w:b/>
          <w:bCs/>
          <w:color w:val="000000" w:themeColor="text1"/>
          <w:kern w:val="0"/>
          <w:sz w:val="30"/>
          <w:szCs w:val="30"/>
          <w:lang w:bidi="ar"/>
        </w:rPr>
        <w:t>，</w:t>
      </w:r>
      <w:r w:rsidR="00C01407" w:rsidRPr="004956FB">
        <w:rPr>
          <w:rFonts w:ascii="楷体" w:eastAsia="楷体" w:hAnsi="楷体" w:cs="仿宋_GB2312" w:hint="eastAsia"/>
          <w:b/>
          <w:bCs/>
          <w:color w:val="000000" w:themeColor="text1"/>
          <w:kern w:val="0"/>
          <w:sz w:val="30"/>
          <w:szCs w:val="30"/>
          <w:lang w:bidi="ar"/>
        </w:rPr>
        <w:t>树牢</w:t>
      </w:r>
      <w:r w:rsidRPr="004956FB">
        <w:rPr>
          <w:rFonts w:ascii="楷体" w:eastAsia="楷体" w:hAnsi="楷体" w:cs="仿宋_GB2312" w:hint="eastAsia"/>
          <w:b/>
          <w:bCs/>
          <w:color w:val="000000" w:themeColor="text1"/>
          <w:kern w:val="0"/>
          <w:sz w:val="30"/>
          <w:szCs w:val="30"/>
          <w:lang w:bidi="ar"/>
        </w:rPr>
        <w:t>意识形态</w:t>
      </w:r>
      <w:r w:rsidR="00C01407" w:rsidRPr="004956FB">
        <w:rPr>
          <w:rFonts w:ascii="楷体" w:eastAsia="楷体" w:hAnsi="楷体" w:cs="仿宋_GB2312" w:hint="eastAsia"/>
          <w:b/>
          <w:bCs/>
          <w:color w:val="000000" w:themeColor="text1"/>
          <w:kern w:val="0"/>
          <w:sz w:val="30"/>
          <w:szCs w:val="30"/>
          <w:lang w:bidi="ar"/>
        </w:rPr>
        <w:t>工作主动</w:t>
      </w:r>
      <w:r w:rsidRPr="004956FB">
        <w:rPr>
          <w:rFonts w:ascii="楷体" w:eastAsia="楷体" w:hAnsi="楷体" w:cs="仿宋_GB2312" w:hint="eastAsia"/>
          <w:b/>
          <w:bCs/>
          <w:color w:val="000000" w:themeColor="text1"/>
          <w:kern w:val="0"/>
          <w:sz w:val="30"/>
          <w:szCs w:val="30"/>
          <w:lang w:bidi="ar"/>
        </w:rPr>
        <w:t>权。</w:t>
      </w:r>
      <w:r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制定学院意识形态和新媒体管理办法，专题研究意识形态工作3次，签订安全稳定和意识形态工作责任书，</w:t>
      </w:r>
      <w:r w:rsidRPr="00AC3AD4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落实意识形态和</w:t>
      </w:r>
      <w:r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安全稳定</w:t>
      </w:r>
      <w:r w:rsidRPr="00AC3AD4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责任制，加强对</w:t>
      </w:r>
      <w:r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课程建设、教材选用、学术活动、基金项目申报等的审查和对</w:t>
      </w:r>
      <w:r w:rsidRPr="00AC3AD4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课堂、讲座、</w:t>
      </w:r>
      <w:r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网站、微信公众号、</w:t>
      </w:r>
      <w:r w:rsidRPr="00AC3AD4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微信、QQ群</w:t>
      </w:r>
      <w:r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等宣传阵地</w:t>
      </w:r>
      <w:r w:rsidRPr="00AC3AD4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的管理</w:t>
      </w:r>
      <w:r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，做好信教师生转化工作，</w:t>
      </w:r>
      <w:r w:rsidRPr="00AC3AD4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形成良好的安全稳定工作局面。</w:t>
      </w:r>
    </w:p>
    <w:p w14:paraId="54B88BDB" w14:textId="77777777" w:rsidR="004D3485" w:rsidRPr="00AC3AD4" w:rsidRDefault="004D3485" w:rsidP="00A34F5D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仿宋"/>
          <w:kern w:val="0"/>
          <w:sz w:val="30"/>
          <w:szCs w:val="30"/>
          <w:lang w:bidi="ar"/>
        </w:rPr>
      </w:pPr>
      <w:r w:rsidRPr="004956FB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3、加强党风廉政建设，扎实推进全面从严治党。</w:t>
      </w:r>
      <w:r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落</w:t>
      </w:r>
      <w:r w:rsidRPr="00AC3AD4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实党风廉政建设“两个责任”，</w:t>
      </w:r>
      <w:r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加强廉洁教育和纪律教育，做到党风廉政工作与学院工作同部署、同推进、同落实；</w:t>
      </w:r>
      <w:r w:rsidRPr="00AC3AD4"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改进工作作风，推进领导班子成员联系党支部、教学系和青年博士制度的落实；每月一次党建与意识形态工作例会，制定全面从严治党任务清单，</w:t>
      </w:r>
      <w:r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lastRenderedPageBreak/>
        <w:t>推进全面从严治党工作向支部延伸；支持学院纪委履行监督责任，自觉接受监督；</w:t>
      </w:r>
      <w:r w:rsidRPr="00AC3AD4">
        <w:rPr>
          <w:rFonts w:ascii="仿宋" w:eastAsia="仿宋" w:hAnsi="仿宋" w:cs="仿宋_GB2312" w:hint="eastAsia"/>
          <w:kern w:val="0"/>
          <w:sz w:val="30"/>
          <w:szCs w:val="30"/>
          <w:lang w:bidi="ar"/>
        </w:rPr>
        <w:t>做好新一轮深化“三个以案”警示教育和“找抓提”“大改建”专项行动工作；</w:t>
      </w:r>
      <w:r w:rsidRPr="00AC3AD4">
        <w:rPr>
          <w:rFonts w:ascii="仿宋" w:eastAsia="仿宋" w:hAnsi="仿宋" w:cs="仿宋" w:hint="eastAsia"/>
          <w:kern w:val="0"/>
          <w:sz w:val="30"/>
          <w:szCs w:val="30"/>
          <w:lang w:bidi="ar"/>
        </w:rPr>
        <w:t>加强对学院政治生态研判和分析，积极构建良好政治生态。</w:t>
      </w:r>
    </w:p>
    <w:p w14:paraId="46DA357D" w14:textId="77777777" w:rsidR="004D3485" w:rsidRPr="00AC3AD4" w:rsidRDefault="004D3485" w:rsidP="00A34F5D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4956FB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4、抓好顶层设计，提升党建质量。</w:t>
      </w:r>
      <w:r w:rsidRPr="00AC3AD4">
        <w:rPr>
          <w:rFonts w:ascii="仿宋" w:eastAsia="仿宋" w:hAnsi="仿宋" w:cs="仿宋_GB2312" w:hint="eastAsia"/>
          <w:sz w:val="30"/>
          <w:szCs w:val="30"/>
        </w:rPr>
        <w:t>认真贯彻落实普通高等学校基层组织工作条例、党支部工作条例，定期专题研究党建工作，实施党建工作质量提升工程；认真贯彻落实“双带头人”建设工程，配齐配强党支部书记，实现“双带头人”全覆盖。</w:t>
      </w:r>
    </w:p>
    <w:p w14:paraId="3C42C996" w14:textId="55048754" w:rsidR="004D3485" w:rsidRPr="00AC3AD4" w:rsidRDefault="004D3485" w:rsidP="00A34F5D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4956FB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5、严格组织生活，</w:t>
      </w:r>
      <w:r w:rsidR="009C519D" w:rsidRPr="004956FB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持续</w:t>
      </w:r>
      <w:r w:rsidRPr="004956FB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激发支部活力。</w:t>
      </w:r>
      <w:r w:rsidRPr="00AC3AD4">
        <w:rPr>
          <w:rFonts w:ascii="仿宋" w:eastAsia="仿宋" w:hAnsi="仿宋" w:cs="仿宋_GB2312" w:hint="eastAsia"/>
          <w:sz w:val="30"/>
          <w:szCs w:val="30"/>
        </w:rPr>
        <w:t>严格支部、“三会一课”、主题党日活动、组织生活会和民主评议党员制度；举办7期培训班，培训学员797人，发展党员190名、转正党员32名。</w:t>
      </w:r>
    </w:p>
    <w:p w14:paraId="693C5CC7" w14:textId="77777777" w:rsidR="004D3485" w:rsidRPr="00AC3AD4" w:rsidRDefault="004D3485" w:rsidP="00A34F5D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4956FB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6、规范工作程序，夯实支部建设。</w:t>
      </w:r>
      <w:r w:rsidRPr="00AC3AD4">
        <w:rPr>
          <w:rFonts w:ascii="仿宋" w:eastAsia="仿宋" w:hAnsi="仿宋" w:cs="仿宋_GB2312" w:hint="eastAsia"/>
          <w:sz w:val="30"/>
          <w:szCs w:val="30"/>
        </w:rPr>
        <w:t>规范党员发展工作程序，做好党员发展前置性审核；积极申报“1+3”党建共建互促项目、高校党建“双创”项目、“三全育人”综合改革项目并获批资助；开展党支部书记抓党建述职评议考核工作；发挥党支部在师德师风、职称评荐、聘期考核、评奖评优中基本素质和政治标准把关的审查作用。</w:t>
      </w:r>
    </w:p>
    <w:p w14:paraId="4BC01D9A" w14:textId="77777777" w:rsidR="004D3485" w:rsidRPr="00AC3AD4" w:rsidRDefault="004D3485" w:rsidP="00A34F5D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4956FB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7、丰富支部活动，强化示范引领。</w:t>
      </w:r>
      <w:r w:rsidRPr="00AC3AD4">
        <w:rPr>
          <w:rFonts w:ascii="仿宋" w:eastAsia="仿宋" w:hAnsi="仿宋" w:cs="仿宋_GB2312" w:hint="eastAsia"/>
          <w:sz w:val="30"/>
          <w:szCs w:val="30"/>
        </w:rPr>
        <w:t>组织开展“党旗在基层一线高高飘扬”系列活动，强化支部和党员在巡视整改、疫情防控、新生开学、毕业生就业和毕业、专业认证、国家一流专业申报、指导学生比赛中的战斗堡垒和先锋模范作用。</w:t>
      </w:r>
    </w:p>
    <w:p w14:paraId="243C7896" w14:textId="0F6ED27F" w:rsidR="004D3485" w:rsidRPr="00AC3AD4" w:rsidRDefault="004D3485" w:rsidP="00A34F5D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8、拓展党史学习教育</w:t>
      </w:r>
      <w:r w:rsidR="00DC389E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，推动“我为师生办实事”实践活动走深走实</w:t>
      </w: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。</w:t>
      </w:r>
      <w:r w:rsidRPr="00AC3AD4">
        <w:rPr>
          <w:rFonts w:ascii="仿宋" w:eastAsia="仿宋" w:hAnsi="仿宋" w:cs="仿宋_GB2312" w:hint="eastAsia"/>
          <w:sz w:val="30"/>
          <w:szCs w:val="30"/>
        </w:rPr>
        <w:t>对照学校党史学习教育的有关要求，列出任务清单，明确责任主体，制定学习计划，开展了党史知识竞赛、支部书记</w:t>
      </w:r>
      <w:r w:rsidRPr="00AC3AD4">
        <w:rPr>
          <w:rFonts w:ascii="仿宋" w:eastAsia="仿宋" w:hAnsi="仿宋" w:cs="仿宋_GB2312" w:hint="eastAsia"/>
          <w:sz w:val="30"/>
          <w:szCs w:val="30"/>
        </w:rPr>
        <w:lastRenderedPageBreak/>
        <w:t>讲党史党课比赛、红色基地参观学习、观看电影《长津湖》等活动，邀请校领导和相关专家开展总书记“七一”讲话精神和党的十九届六中全会精神专题讲座。认领“我为师生办实事”18项，把“我为师生办实事”实践活动贯穿党史学习教育全过程。</w:t>
      </w:r>
    </w:p>
    <w:p w14:paraId="3EEACB97" w14:textId="543AFA06" w:rsidR="004D3485" w:rsidRPr="00AC3AD4" w:rsidRDefault="004D3485" w:rsidP="00A34F5D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仿宋_GB2312"/>
          <w:color w:val="0D0D0D" w:themeColor="text1" w:themeTint="F2"/>
          <w:sz w:val="30"/>
          <w:szCs w:val="30"/>
        </w:rPr>
      </w:pP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9、扎实</w:t>
      </w:r>
      <w:r w:rsidR="00F30779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做好</w:t>
      </w: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巡视反馈</w:t>
      </w:r>
      <w:r w:rsidR="00F30779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意见</w:t>
      </w: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整改</w:t>
      </w:r>
      <w:r w:rsidR="00F30779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工作</w:t>
      </w:r>
      <w:r w:rsidR="00DC389E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，</w:t>
      </w:r>
      <w:r w:rsidR="00F30779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确保巡视反馈问题“见底清零”</w:t>
      </w: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。</w:t>
      </w:r>
      <w:r w:rsidRPr="00AC3AD4">
        <w:rPr>
          <w:rFonts w:ascii="仿宋" w:eastAsia="仿宋" w:hAnsi="仿宋" w:cs="仿宋_GB2312" w:hint="eastAsia"/>
          <w:sz w:val="30"/>
          <w:szCs w:val="30"/>
        </w:rPr>
        <w:t>针对18个共性问题和1个性问题拟定方案，细化措施，分析原因，制定台账，先后召开16次会议研究推进、部署落实和通报巡视整改工作，报送整改台账10期。学院上下联动，支部落实，人人参与，一体推进巡视整</w:t>
      </w:r>
      <w:r w:rsidRPr="00AC3AD4">
        <w:rPr>
          <w:rFonts w:ascii="仿宋" w:eastAsia="仿宋" w:hAnsi="仿宋" w:cs="仿宋_GB2312" w:hint="eastAsia"/>
          <w:color w:val="0D0D0D" w:themeColor="text1" w:themeTint="F2"/>
          <w:sz w:val="30"/>
          <w:szCs w:val="30"/>
        </w:rPr>
        <w:t>改</w:t>
      </w:r>
      <w:r w:rsidR="00F30779" w:rsidRPr="00AC3AD4">
        <w:rPr>
          <w:rFonts w:ascii="仿宋" w:eastAsia="仿宋" w:hAnsi="仿宋" w:cs="仿宋_GB2312" w:hint="eastAsia"/>
          <w:color w:val="0D0D0D" w:themeColor="text1" w:themeTint="F2"/>
          <w:sz w:val="30"/>
          <w:szCs w:val="30"/>
        </w:rPr>
        <w:t>，确保巡视反馈问题“见底清零”</w:t>
      </w:r>
      <w:r w:rsidRPr="00AC3AD4">
        <w:rPr>
          <w:rFonts w:ascii="仿宋" w:eastAsia="仿宋" w:hAnsi="仿宋" w:cs="仿宋_GB2312" w:hint="eastAsia"/>
          <w:color w:val="0D0D0D" w:themeColor="text1" w:themeTint="F2"/>
          <w:sz w:val="30"/>
          <w:szCs w:val="30"/>
        </w:rPr>
        <w:t>。</w:t>
      </w:r>
    </w:p>
    <w:p w14:paraId="50912311" w14:textId="6B5CCA06" w:rsidR="004D3485" w:rsidRPr="00AC3AD4" w:rsidRDefault="004D3485" w:rsidP="00A34F5D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10、</w:t>
      </w:r>
      <w:r w:rsidR="007249B0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进一步深化</w:t>
      </w: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师德</w:t>
      </w:r>
      <w:r w:rsidR="007249B0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师风专项</w:t>
      </w: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教育</w:t>
      </w:r>
      <w:r w:rsidR="00F30779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和</w:t>
      </w: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整治</w:t>
      </w:r>
      <w:r w:rsidR="007249B0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工作，</w:t>
      </w:r>
      <w:r w:rsidR="009846BA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全面提升教师职业素养</w:t>
      </w: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。</w:t>
      </w:r>
      <w:r w:rsidR="009846BA" w:rsidRPr="00AC3AD4">
        <w:rPr>
          <w:rFonts w:ascii="仿宋" w:eastAsia="仿宋" w:hAnsi="仿宋" w:cs="仿宋_GB2312" w:hint="eastAsia"/>
          <w:sz w:val="30"/>
          <w:szCs w:val="30"/>
        </w:rPr>
        <w:t>建立健全师德建设长效机制，提高教师职业道德素养，切实增强教师教书育人的荣誉感和责任感。</w:t>
      </w:r>
      <w:r w:rsidRPr="00AC3AD4">
        <w:rPr>
          <w:rFonts w:ascii="仿宋" w:eastAsia="仿宋" w:hAnsi="仿宋" w:cs="仿宋_GB2312" w:hint="eastAsia"/>
          <w:sz w:val="30"/>
          <w:szCs w:val="30"/>
        </w:rPr>
        <w:t>成立师德师风建设领导小组和专项整治工作小组，制定专项整治工作方案和台账，组织教职工学习习近平总书记关于师德师风的重要论述和《高校教师行为十项准则》，开展师德先进典型、警示案例学习教育全覆盖；设立学院师德师风建设专栏和举报邮箱，与全体教职工签订师德师风承诺书，及时排查并停止在外兼职兼课行为，对师德师风有反映的教师及时进行提醒谈话。</w:t>
      </w:r>
    </w:p>
    <w:p w14:paraId="6BCEDC28" w14:textId="242B4DF3" w:rsidR="009846BA" w:rsidRPr="00AC3AD4" w:rsidRDefault="004D3485" w:rsidP="00A34F5D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11、全力抓好疫情防控工作</w:t>
      </w:r>
      <w:r w:rsidR="009846BA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，守护师生生命健康安全</w:t>
      </w: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。</w:t>
      </w:r>
      <w:r w:rsidRPr="00AC3AD4">
        <w:rPr>
          <w:rFonts w:ascii="仿宋" w:eastAsia="仿宋" w:hAnsi="仿宋" w:cs="仿宋_GB2312" w:hint="eastAsia"/>
          <w:sz w:val="30"/>
          <w:szCs w:val="30"/>
        </w:rPr>
        <w:t>常态化做好疫情风险隐患排查，做好师生疫苗接种工作；严格出租房管理控，做好定点单元和包干楼层防控；坚持“日报制”“零报制”和“审批制”，确保疫情防控工作不松懈</w:t>
      </w:r>
      <w:r w:rsidR="009846BA" w:rsidRPr="00AC3AD4">
        <w:rPr>
          <w:rFonts w:ascii="仿宋" w:eastAsia="仿宋" w:hAnsi="仿宋" w:cs="仿宋_GB2312" w:hint="eastAsia"/>
          <w:sz w:val="30"/>
          <w:szCs w:val="30"/>
        </w:rPr>
        <w:t>，持续巩固来之不易的疫情防控成果，切实守护好师生的生命安全和身体健康。</w:t>
      </w:r>
    </w:p>
    <w:p w14:paraId="3E3058A7" w14:textId="00E7192F" w:rsidR="006D041F" w:rsidRPr="00AC3AD4" w:rsidRDefault="006D041F" w:rsidP="00A34F5D">
      <w:pPr>
        <w:pStyle w:val="a7"/>
        <w:numPr>
          <w:ilvl w:val="0"/>
          <w:numId w:val="3"/>
        </w:numPr>
        <w:spacing w:line="580" w:lineRule="exact"/>
        <w:ind w:firstLineChars="0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AC3AD4">
        <w:rPr>
          <w:rFonts w:ascii="仿宋" w:eastAsia="仿宋" w:hAnsi="仿宋" w:cs="仿宋_GB2312" w:hint="eastAsia"/>
          <w:b/>
          <w:sz w:val="30"/>
          <w:szCs w:val="30"/>
        </w:rPr>
        <w:lastRenderedPageBreak/>
        <w:t>教学与人才培养工作</w:t>
      </w:r>
    </w:p>
    <w:p w14:paraId="5FC5CEEA" w14:textId="173B2929" w:rsidR="00F93AF7" w:rsidRPr="00AC3AD4" w:rsidRDefault="00D120C1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/>
          <w:b/>
          <w:bCs/>
          <w:kern w:val="0"/>
          <w:sz w:val="30"/>
          <w:szCs w:val="30"/>
          <w:lang w:bidi="ar"/>
        </w:rPr>
        <w:t>12</w:t>
      </w:r>
      <w:r w:rsidR="006D3469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、</w:t>
      </w:r>
      <w:r w:rsidR="009242A2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加强专业建设，推进一流专业申报和新文科认证工作。</w:t>
      </w:r>
      <w:r w:rsidR="009242A2" w:rsidRPr="00AC3AD4">
        <w:rPr>
          <w:rFonts w:ascii="仿宋" w:eastAsia="仿宋" w:hAnsi="仿宋" w:hint="eastAsia"/>
          <w:bCs/>
          <w:color w:val="000000"/>
          <w:sz w:val="30"/>
          <w:szCs w:val="30"/>
        </w:rPr>
        <w:t>多次组织</w:t>
      </w:r>
      <w:r w:rsidR="00BC2362" w:rsidRPr="00AC3AD4">
        <w:rPr>
          <w:rFonts w:ascii="仿宋" w:eastAsia="仿宋" w:hAnsi="仿宋" w:hint="eastAsia"/>
          <w:bCs/>
          <w:color w:val="000000"/>
          <w:sz w:val="30"/>
          <w:szCs w:val="30"/>
        </w:rPr>
        <w:t>专家</w:t>
      </w:r>
      <w:r w:rsidR="009242A2" w:rsidRPr="00AC3AD4">
        <w:rPr>
          <w:rFonts w:ascii="仿宋" w:eastAsia="仿宋" w:hAnsi="仿宋" w:hint="eastAsia"/>
          <w:bCs/>
          <w:color w:val="000000"/>
          <w:sz w:val="30"/>
          <w:szCs w:val="30"/>
        </w:rPr>
        <w:t>对学院七个招生专业建设方案进行指导、论证，并完成工商管理、物流管理国家级一流专业建设点申报工作。顺利完成并通过工商管理专业新文科教育专业专家进校考查工作，并取得较好成绩。</w:t>
      </w:r>
    </w:p>
    <w:p w14:paraId="429FD574" w14:textId="61513206" w:rsidR="00F219E8" w:rsidRPr="00AC3AD4" w:rsidRDefault="00D120C1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/>
          <w:b/>
          <w:bCs/>
          <w:kern w:val="0"/>
          <w:sz w:val="30"/>
          <w:szCs w:val="30"/>
          <w:lang w:bidi="ar"/>
        </w:rPr>
        <w:t>13</w:t>
      </w:r>
      <w:r w:rsidR="00F219E8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、</w:t>
      </w:r>
      <w:r w:rsidR="009242A2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加强质量工程项目建设，积极开展质量工程</w:t>
      </w:r>
      <w:r w:rsidR="00F24910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项目</w:t>
      </w:r>
      <w:r w:rsidR="009242A2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申报工作</w:t>
      </w:r>
      <w:r w:rsidR="00F219E8" w:rsidRPr="002D351F">
        <w:rPr>
          <w:rFonts w:ascii="楷体" w:eastAsia="楷体" w:hAnsi="楷体" w:cs="仿宋_GB2312"/>
          <w:b/>
          <w:bCs/>
          <w:kern w:val="0"/>
          <w:sz w:val="30"/>
          <w:szCs w:val="30"/>
          <w:lang w:bidi="ar"/>
        </w:rPr>
        <w:t>。</w:t>
      </w:r>
      <w:r w:rsidR="00F219E8" w:rsidRPr="00AC3AD4">
        <w:rPr>
          <w:rFonts w:ascii="仿宋" w:eastAsia="仿宋" w:hAnsi="仿宋" w:hint="eastAsia"/>
          <w:bCs/>
          <w:color w:val="000000"/>
          <w:sz w:val="30"/>
          <w:szCs w:val="30"/>
        </w:rPr>
        <w:t>2021年获批质量工程项目省级12项，包括省级教学名师1人，省级教坛新秀1人，省级线上教学名师1人。获批省级示范基层教学组织一个，省级教学示范课13门，国家级大学生创新创业训练项目12项。获批教育部协同育人项目5项。获批校级质量工程项目26项。</w:t>
      </w:r>
    </w:p>
    <w:p w14:paraId="08CC92F1" w14:textId="77777777" w:rsidR="00F219E8" w:rsidRPr="00AC3AD4" w:rsidRDefault="00D120C1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/>
          <w:b/>
          <w:bCs/>
          <w:kern w:val="0"/>
          <w:sz w:val="30"/>
          <w:szCs w:val="30"/>
          <w:lang w:bidi="ar"/>
        </w:rPr>
        <w:t>14</w:t>
      </w:r>
      <w:r w:rsidR="00F219E8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、</w:t>
      </w:r>
      <w:r w:rsidR="009242A2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积极推进教学能力提升工程，教师创新教学成效显著</w:t>
      </w:r>
      <w:r w:rsidR="00F219E8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。</w:t>
      </w:r>
      <w:r w:rsidR="00F219E8" w:rsidRPr="00AC3AD4">
        <w:rPr>
          <w:rFonts w:ascii="仿宋" w:eastAsia="仿宋" w:hAnsi="仿宋" w:hint="eastAsia"/>
          <w:bCs/>
          <w:color w:val="000000"/>
          <w:sz w:val="30"/>
          <w:szCs w:val="30"/>
        </w:rPr>
        <w:t>获首届全国高校教师教学创新大赛全国三等奖1项。获首届安徽省高校教师教学创新大赛一等奖1项、教学学术创新奖1项，教学设计创新奖1项、基层教学组织奖1项。获校教师教学创新大赛一等奖1项，二等奖1项。</w:t>
      </w:r>
    </w:p>
    <w:p w14:paraId="2B2DEC30" w14:textId="77777777" w:rsidR="009242A2" w:rsidRPr="00AC3AD4" w:rsidRDefault="00D120C1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/>
          <w:b/>
          <w:bCs/>
          <w:kern w:val="0"/>
          <w:sz w:val="30"/>
          <w:szCs w:val="30"/>
          <w:lang w:bidi="ar"/>
        </w:rPr>
        <w:t>15</w:t>
      </w:r>
      <w:r w:rsidR="00F219E8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、</w:t>
      </w:r>
      <w:r w:rsidR="009242A2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继续推进“一专业一赛事”活动，“五位一体”双创教育新体系基本形成</w:t>
      </w:r>
      <w:r w:rsidR="00F219E8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。</w:t>
      </w:r>
      <w:r w:rsidR="009242A2" w:rsidRPr="00AC3AD4">
        <w:rPr>
          <w:rFonts w:ascii="仿宋" w:eastAsia="仿宋" w:hAnsi="仿宋" w:hint="eastAsia"/>
          <w:bCs/>
          <w:color w:val="000000"/>
          <w:sz w:val="30"/>
          <w:szCs w:val="30"/>
        </w:rPr>
        <w:t>学院继续推进“一专业一赛事”活动，基本构建创立了课程教学、实习实训、学生大赛、基地孵化及外部资源支持的“五位一体、全程联动”的双创教育体系</w:t>
      </w:r>
      <w:r w:rsidR="009242A2" w:rsidRPr="00AC3AD4">
        <w:rPr>
          <w:rFonts w:ascii="仿宋" w:eastAsia="仿宋" w:hAnsi="仿宋" w:hint="eastAsia"/>
          <w:b/>
          <w:bCs/>
          <w:color w:val="000000"/>
          <w:sz w:val="30"/>
          <w:szCs w:val="30"/>
        </w:rPr>
        <w:t>。</w:t>
      </w:r>
      <w:r w:rsidR="009242A2" w:rsidRPr="00AC3AD4">
        <w:rPr>
          <w:rFonts w:ascii="仿宋" w:eastAsia="仿宋" w:hAnsi="仿宋" w:hint="eastAsia"/>
          <w:bCs/>
          <w:color w:val="000000"/>
          <w:sz w:val="30"/>
          <w:szCs w:val="30"/>
        </w:rPr>
        <w:t>承办2021年“创新创业”全国大学生管理决策模拟大赛安徽省赛，承办“电子商务三创赛”“管理决策模拟大赛”、“物流创新设计大赛”“大学生市场调查与分析大赛”校级选拔赛。获中国国际“互联网+”</w:t>
      </w:r>
      <w:r w:rsidR="009242A2" w:rsidRPr="00AC3AD4"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>大学生创新创业大赛等A类赛事奖项3项、B类赛事奖项60余项。在第十三届“创新创业”全国管理决策模拟大赛总决赛中获全国“总冠军”。</w:t>
      </w:r>
    </w:p>
    <w:p w14:paraId="46D2A56B" w14:textId="40E39E5A" w:rsidR="00F24910" w:rsidRPr="00AC3AD4" w:rsidRDefault="00D120C1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/>
          <w:b/>
          <w:bCs/>
          <w:kern w:val="0"/>
          <w:sz w:val="30"/>
          <w:szCs w:val="30"/>
          <w:lang w:bidi="ar"/>
        </w:rPr>
        <w:t>16</w:t>
      </w:r>
      <w:r w:rsidR="004F65A6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、</w:t>
      </w:r>
      <w:r w:rsidR="009242A2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全面推进“课程思政”建设，构建思政育人大格局。</w:t>
      </w:r>
      <w:r w:rsidR="009242A2" w:rsidRPr="00AC3AD4">
        <w:rPr>
          <w:rFonts w:ascii="仿宋" w:eastAsia="仿宋" w:hAnsi="仿宋" w:hint="eastAsia"/>
          <w:bCs/>
          <w:color w:val="000000"/>
          <w:sz w:val="30"/>
          <w:szCs w:val="30"/>
        </w:rPr>
        <w:t>深入贯彻落实习近平总书记关于教育的重要论述，全面推进“课程思政”建设，将立德树人融入教育教学和社会实践各环节，构建思政育人大格局。习近平新时代中国特色社会主义思想进课堂、进教材、进头脑，把思想政治教育贯穿人才培养全过程。积极申报“三全育人”、“课程思政”类项目申报及建设，通过项目化的方式开展“课程思政”示范课程遴选建设活动。获批校级“课程思政优质课”12项，获批校级“课程思政示范课堂精品课程”1项，获批校级“课程思政教学名师”1人，获校“课程思政”说课比赛二等奖1项，优秀奖1项。</w:t>
      </w:r>
    </w:p>
    <w:p w14:paraId="49BF6955" w14:textId="3CBDDB45" w:rsidR="006D041F" w:rsidRPr="00AC3AD4" w:rsidRDefault="00165CA8" w:rsidP="00A34F5D">
      <w:pPr>
        <w:pStyle w:val="a7"/>
        <w:numPr>
          <w:ilvl w:val="0"/>
          <w:numId w:val="3"/>
        </w:numPr>
        <w:spacing w:line="580" w:lineRule="exact"/>
        <w:ind w:firstLineChars="0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AC3AD4">
        <w:rPr>
          <w:rFonts w:ascii="仿宋" w:eastAsia="仿宋" w:hAnsi="仿宋" w:hint="eastAsia"/>
          <w:b/>
          <w:bCs/>
          <w:color w:val="000000"/>
          <w:sz w:val="30"/>
          <w:szCs w:val="30"/>
        </w:rPr>
        <w:t>学科学位建设与科学研究</w:t>
      </w:r>
    </w:p>
    <w:p w14:paraId="4F38B92B" w14:textId="77777777" w:rsidR="00C32312" w:rsidRPr="00AC3AD4" w:rsidRDefault="003C7436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/>
          <w:b/>
          <w:bCs/>
          <w:kern w:val="0"/>
          <w:sz w:val="30"/>
          <w:szCs w:val="30"/>
          <w:lang w:bidi="ar"/>
        </w:rPr>
        <w:t>17</w:t>
      </w:r>
      <w:r w:rsidR="00C32312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、</w:t>
      </w:r>
      <w:r w:rsidR="00A05943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多途径锤炼教师科研素养，科研质量数量稳步提升。</w:t>
      </w:r>
      <w:r w:rsidR="00A05943" w:rsidRPr="00AC3AD4">
        <w:rPr>
          <w:rFonts w:ascii="仿宋" w:eastAsia="仿宋" w:hAnsi="仿宋" w:hint="eastAsia"/>
          <w:bCs/>
          <w:color w:val="000000"/>
          <w:sz w:val="30"/>
          <w:szCs w:val="30"/>
        </w:rPr>
        <w:t>学院多途径创造教师科研水平提升的学习机会与平台，教师科研素养得到锤炼获。2021年，学院获批国家自然科学基金1项；获批教育部人文社科项目2项；获批安徽省自然科学基金项目2项；获批安徽省哲学社科项目2项；获批教育厅高校科学研究项目5项。获批校青年人才资助项目3项；院级平台中心成员发表高水平学术论文23篇、出版专著2部；申请发明专利1项。</w:t>
      </w:r>
    </w:p>
    <w:p w14:paraId="4E2497EA" w14:textId="7AA9FDD6" w:rsidR="00A05943" w:rsidRPr="00AC3AD4" w:rsidRDefault="003C7436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/>
          <w:b/>
          <w:bCs/>
          <w:kern w:val="0"/>
          <w:sz w:val="30"/>
          <w:szCs w:val="30"/>
          <w:lang w:bidi="ar"/>
        </w:rPr>
        <w:t>18</w:t>
      </w:r>
      <w:r w:rsidR="00C32312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、</w:t>
      </w:r>
      <w:r w:rsidR="00A05943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积极推进学术交流与合作，产教融合更为深入。</w:t>
      </w:r>
      <w:r w:rsidR="00A05943" w:rsidRPr="00AC3AD4">
        <w:rPr>
          <w:rFonts w:ascii="仿宋" w:eastAsia="仿宋" w:hAnsi="仿宋" w:hint="eastAsia"/>
          <w:bCs/>
          <w:color w:val="000000"/>
          <w:sz w:val="30"/>
          <w:szCs w:val="30"/>
        </w:rPr>
        <w:t>与省内外政府、机构以及企事业单位开展合作，签订多项横向项目合同，到账总经费近260余万元。积极推动与奇瑞公司的合作，近期将</w:t>
      </w:r>
      <w:r w:rsidR="00A05943" w:rsidRPr="00AC3AD4"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>与奇瑞新能源汽车股份有限公司合作成立“新能源汽车数智运营研究院”。举办了2021“新经管”学科高质量发展论坛，邀请合肥工业大学杨善林院士等近10位专家做交流报告。积极邀请国内外知名高校教授交流与合作，2021年学院举办近30场次学术交流报告，使学院师生开阔了眼界，提升了科研水平。</w:t>
      </w:r>
    </w:p>
    <w:p w14:paraId="6CE4B80F" w14:textId="3CBBAEA5" w:rsidR="00A05943" w:rsidRPr="00AC3AD4" w:rsidRDefault="00A05943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19、推进硕士点建设与研究生培养工作，研究生培养质量得到提升。</w:t>
      </w:r>
      <w:r w:rsidRPr="00AC3AD4">
        <w:rPr>
          <w:rFonts w:ascii="仿宋" w:eastAsia="仿宋" w:hAnsi="仿宋" w:hint="eastAsia"/>
          <w:bCs/>
          <w:color w:val="000000"/>
          <w:sz w:val="30"/>
          <w:szCs w:val="30"/>
        </w:rPr>
        <w:t>2021年我院</w:t>
      </w:r>
      <w:r w:rsidR="00625B79" w:rsidRPr="00AC3AD4">
        <w:rPr>
          <w:rFonts w:ascii="仿宋" w:eastAsia="仿宋" w:hAnsi="仿宋" w:hint="eastAsia"/>
          <w:bCs/>
          <w:color w:val="000000"/>
          <w:sz w:val="30"/>
          <w:szCs w:val="30"/>
        </w:rPr>
        <w:t>获批</w:t>
      </w:r>
      <w:r w:rsidRPr="00AC3AD4">
        <w:rPr>
          <w:rFonts w:ascii="仿宋" w:eastAsia="仿宋" w:hAnsi="仿宋" w:hint="eastAsia"/>
          <w:bCs/>
          <w:color w:val="000000"/>
          <w:sz w:val="30"/>
          <w:szCs w:val="30"/>
        </w:rPr>
        <w:t>应用经济学专业一级硕士点、工商管理专业硕士点。围绕新工科、新商科建设的要求，完成2021级“管理科学与工程”一级学科硕士点和“产业经济学”二级学科硕士点培养方案的修订工作。2021年研究生招生32人（其中留学生3人），研究生硕士论文一次学位申请率100%，双盲一次通过率100%。本年度，研究生参加国内外学术会议11人次；以第一作者发表二类论文1篇、三类论文8篇；以导师第一作者，学生第二作者发表一类论文6篇、二类论文1篇；获第七届“互联网+”大学生创新创业大赛国赛铜奖1项，省赛金奖1项，省赛铜奖7项；第九届安徽省挑战杯大学生课外学术科技作品竞赛二等奖1项等。</w:t>
      </w:r>
    </w:p>
    <w:p w14:paraId="1D75FF4D" w14:textId="219665C9" w:rsidR="00A05943" w:rsidRPr="00AC3AD4" w:rsidRDefault="00A05943" w:rsidP="00A34F5D">
      <w:pPr>
        <w:pStyle w:val="a7"/>
        <w:numPr>
          <w:ilvl w:val="0"/>
          <w:numId w:val="3"/>
        </w:numPr>
        <w:spacing w:line="580" w:lineRule="exact"/>
        <w:ind w:firstLineChars="0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AC3AD4">
        <w:rPr>
          <w:rFonts w:ascii="仿宋" w:eastAsia="仿宋" w:hAnsi="仿宋" w:hint="eastAsia"/>
          <w:b/>
          <w:bCs/>
          <w:color w:val="000000"/>
          <w:sz w:val="30"/>
          <w:szCs w:val="30"/>
        </w:rPr>
        <w:t>师德师风</w:t>
      </w:r>
      <w:r w:rsidR="00F24910" w:rsidRPr="00AC3AD4">
        <w:rPr>
          <w:rFonts w:ascii="仿宋" w:eastAsia="仿宋" w:hAnsi="仿宋" w:hint="eastAsia"/>
          <w:b/>
          <w:bCs/>
          <w:color w:val="000000"/>
          <w:sz w:val="30"/>
          <w:szCs w:val="30"/>
        </w:rPr>
        <w:t>与</w:t>
      </w:r>
      <w:r w:rsidRPr="00AC3AD4">
        <w:rPr>
          <w:rFonts w:ascii="仿宋" w:eastAsia="仿宋" w:hAnsi="仿宋" w:hint="eastAsia"/>
          <w:b/>
          <w:bCs/>
          <w:color w:val="000000"/>
          <w:sz w:val="30"/>
          <w:szCs w:val="30"/>
        </w:rPr>
        <w:t>教师队伍建设</w:t>
      </w:r>
      <w:r w:rsidR="00F24910" w:rsidRPr="00AC3AD4">
        <w:rPr>
          <w:rFonts w:ascii="仿宋" w:eastAsia="仿宋" w:hAnsi="仿宋" w:hint="eastAsia"/>
          <w:b/>
          <w:bCs/>
          <w:color w:val="000000"/>
          <w:sz w:val="30"/>
          <w:szCs w:val="30"/>
        </w:rPr>
        <w:t>工作</w:t>
      </w:r>
    </w:p>
    <w:p w14:paraId="52CFFD85" w14:textId="21CB9674" w:rsidR="00A05943" w:rsidRPr="00AC3AD4" w:rsidRDefault="00A05943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20、加强师德师风和师资队伍建设，认真开展师德师风专项教育活动</w:t>
      </w:r>
      <w:r w:rsidR="00633B85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。</w:t>
      </w:r>
      <w:r w:rsidRPr="00AC3AD4">
        <w:rPr>
          <w:rFonts w:ascii="仿宋" w:eastAsia="仿宋" w:hAnsi="仿宋" w:hint="eastAsia"/>
          <w:bCs/>
          <w:color w:val="000000"/>
          <w:sz w:val="30"/>
          <w:szCs w:val="30"/>
        </w:rPr>
        <w:t>将师德师风</w:t>
      </w:r>
      <w:r w:rsidR="00F24910" w:rsidRPr="00AC3AD4">
        <w:rPr>
          <w:rFonts w:ascii="仿宋" w:eastAsia="仿宋" w:hAnsi="仿宋" w:hint="eastAsia"/>
          <w:bCs/>
          <w:color w:val="000000"/>
          <w:sz w:val="30"/>
          <w:szCs w:val="30"/>
        </w:rPr>
        <w:t>考核</w:t>
      </w:r>
      <w:r w:rsidRPr="00AC3AD4">
        <w:rPr>
          <w:rFonts w:ascii="仿宋" w:eastAsia="仿宋" w:hAnsi="仿宋" w:hint="eastAsia"/>
          <w:bCs/>
          <w:color w:val="000000"/>
          <w:sz w:val="30"/>
          <w:szCs w:val="30"/>
        </w:rPr>
        <w:t>作为教师各项考核的关键指标</w:t>
      </w:r>
      <w:r w:rsidR="00633B85" w:rsidRPr="00AC3AD4">
        <w:rPr>
          <w:rFonts w:ascii="仿宋" w:eastAsia="仿宋" w:hAnsi="仿宋" w:hint="eastAsia"/>
          <w:bCs/>
          <w:color w:val="000000"/>
          <w:sz w:val="30"/>
          <w:szCs w:val="30"/>
        </w:rPr>
        <w:t>，</w:t>
      </w:r>
      <w:r w:rsidRPr="00AC3AD4">
        <w:rPr>
          <w:rFonts w:ascii="仿宋" w:eastAsia="仿宋" w:hAnsi="仿宋" w:hint="eastAsia"/>
          <w:bCs/>
          <w:color w:val="000000"/>
          <w:sz w:val="30"/>
          <w:szCs w:val="30"/>
        </w:rPr>
        <w:t>积极开展“争做‘四有’好教师”主题活动，引导广大教师自觉增强教书育人的荣誉感和责任感。采用“内培外引”方式，学院师资结构更为合理，博士教师比例进一步提高。入职博士7人，2名教师取得博士学位返校工作，柔性引进三类人才1人。1人晋升</w:t>
      </w:r>
      <w:r w:rsidRPr="00AC3AD4"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>正高职称，3人晋升副高职称，1人低职高聘副教授。鼓励教师参加较高水平的国内外学术会议，加大青年教师培养力度等。</w:t>
      </w:r>
    </w:p>
    <w:p w14:paraId="103DBB46" w14:textId="310B34ED" w:rsidR="006D041F" w:rsidRPr="00AC3AD4" w:rsidRDefault="006D041F" w:rsidP="00A34F5D">
      <w:pPr>
        <w:pStyle w:val="a7"/>
        <w:numPr>
          <w:ilvl w:val="0"/>
          <w:numId w:val="3"/>
        </w:numPr>
        <w:spacing w:line="580" w:lineRule="exact"/>
        <w:ind w:firstLineChars="0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AC3AD4">
        <w:rPr>
          <w:rFonts w:ascii="仿宋" w:eastAsia="仿宋" w:hAnsi="仿宋" w:hint="eastAsia"/>
          <w:b/>
          <w:bCs/>
          <w:color w:val="000000"/>
          <w:sz w:val="30"/>
          <w:szCs w:val="30"/>
        </w:rPr>
        <w:t>学风建设、创业就业</w:t>
      </w:r>
      <w:r w:rsidR="00F24910" w:rsidRPr="00AC3AD4">
        <w:rPr>
          <w:rFonts w:ascii="仿宋" w:eastAsia="仿宋" w:hAnsi="仿宋" w:hint="eastAsia"/>
          <w:b/>
          <w:bCs/>
          <w:color w:val="000000"/>
          <w:sz w:val="30"/>
          <w:szCs w:val="30"/>
        </w:rPr>
        <w:t>与学团</w:t>
      </w:r>
      <w:r w:rsidRPr="00AC3AD4">
        <w:rPr>
          <w:rFonts w:ascii="仿宋" w:eastAsia="仿宋" w:hAnsi="仿宋" w:hint="eastAsia"/>
          <w:b/>
          <w:bCs/>
          <w:color w:val="000000"/>
          <w:sz w:val="30"/>
          <w:szCs w:val="30"/>
        </w:rPr>
        <w:t>工作</w:t>
      </w:r>
    </w:p>
    <w:p w14:paraId="2B462BBF" w14:textId="7C06F6B9" w:rsidR="005C30C4" w:rsidRPr="00AC3AD4" w:rsidRDefault="00633B85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21</w:t>
      </w:r>
      <w:r w:rsidR="005C30C4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、</w:t>
      </w:r>
      <w:r w:rsidR="00DB100C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强化</w:t>
      </w:r>
      <w:r w:rsidR="005C30C4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思想</w:t>
      </w:r>
      <w:r w:rsidR="00DB100C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引领</w:t>
      </w:r>
      <w:r w:rsidR="005C30C4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，</w:t>
      </w:r>
      <w:r w:rsidR="00DB100C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推进</w:t>
      </w:r>
      <w:r w:rsidR="005C30C4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落实</w:t>
      </w:r>
      <w:r w:rsidR="00DB100C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“三全育人”</w:t>
      </w:r>
      <w:r w:rsidR="005C30C4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。</w:t>
      </w:r>
      <w:r w:rsidR="005C30C4" w:rsidRPr="00AC3AD4">
        <w:rPr>
          <w:rFonts w:ascii="仿宋" w:eastAsia="仿宋" w:hAnsi="仿宋" w:hint="eastAsia"/>
          <w:bCs/>
          <w:color w:val="000000"/>
          <w:sz w:val="30"/>
          <w:szCs w:val="30"/>
        </w:rPr>
        <w:t>坚持关键节点与常态化教育相结合，不断推进“课堂新态”、“宿舍新态”等相关制度建设，每月召开主题班会，组织各类活动，深入开展党史学习教育、主题团日活动等500余次，积极组织开展心理健康教育、安全教育等学生日常教育活动。</w:t>
      </w:r>
    </w:p>
    <w:p w14:paraId="3E090485" w14:textId="32340D5F" w:rsidR="005C30C4" w:rsidRPr="00AC3AD4" w:rsidRDefault="00633B85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22</w:t>
      </w:r>
      <w:r w:rsidR="005C30C4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、聚焦实践育人，</w:t>
      </w:r>
      <w:r w:rsidR="00223BDB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创新开展学团工作</w:t>
      </w:r>
      <w:r w:rsidR="005C30C4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。</w:t>
      </w:r>
      <w:r w:rsidR="005C30C4" w:rsidRPr="00AC3AD4">
        <w:rPr>
          <w:rFonts w:ascii="仿宋" w:eastAsia="仿宋" w:hAnsi="仿宋" w:hint="eastAsia"/>
          <w:bCs/>
          <w:color w:val="000000"/>
          <w:sz w:val="30"/>
          <w:szCs w:val="30"/>
        </w:rPr>
        <w:t>组织开展学院先进团支部风采大赛、团百花志愿服务等活动。举办团日活动、党史教育学习等思想建设类活动8项，学风建设类活动6项，创新创业类活动2项，文体艺术类活动12项，团百花等志愿服务类活动9项，各社团举办的特色活动7项。其中，星火义务支教社荣获芜湖市“最美志愿服务团队”。</w:t>
      </w:r>
    </w:p>
    <w:p w14:paraId="7AFF3CC0" w14:textId="0181E5D7" w:rsidR="005C30C4" w:rsidRPr="00AC3AD4" w:rsidRDefault="00633B85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23</w:t>
      </w:r>
      <w:r w:rsidR="005C30C4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、</w:t>
      </w:r>
      <w:r w:rsidR="00223BDB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暖心精准</w:t>
      </w:r>
      <w:r w:rsidR="005C30C4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服务，助力学生</w:t>
      </w:r>
      <w:r w:rsidR="00223BDB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高质量</w:t>
      </w:r>
      <w:r w:rsidR="005C30C4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就业</w:t>
      </w:r>
      <w:bookmarkStart w:id="0" w:name="_GoBack"/>
      <w:bookmarkEnd w:id="0"/>
      <w:r w:rsidR="005C30C4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创业。</w:t>
      </w:r>
      <w:r w:rsidR="005C30C4" w:rsidRPr="00AC3AD4">
        <w:rPr>
          <w:rFonts w:ascii="仿宋" w:eastAsia="仿宋" w:hAnsi="仿宋" w:hint="eastAsia"/>
          <w:bCs/>
          <w:color w:val="000000"/>
          <w:sz w:val="30"/>
          <w:szCs w:val="30"/>
        </w:rPr>
        <w:t>开拓就业市场，走访用人单位和调研学生培养质量，一对一帮扶建档立卡家庭毕业生、残疾毕业生，实现完全就业。举办多场校模拟面试大赛、就业动员暨就业经验交流会、“校友创新创业大讲堂”等活动。2021年学生就业率95.17%，学生创业项目12项，参与创业32人。</w:t>
      </w:r>
    </w:p>
    <w:p w14:paraId="2CCA9B2C" w14:textId="17023F2F" w:rsidR="00A20EA6" w:rsidRPr="00AC3AD4" w:rsidRDefault="005C30C4" w:rsidP="00A34F5D">
      <w:pPr>
        <w:spacing w:line="580" w:lineRule="exact"/>
        <w:ind w:firstLineChars="200" w:firstLine="602"/>
        <w:rPr>
          <w:rFonts w:ascii="仿宋" w:eastAsia="仿宋" w:hAnsi="仿宋"/>
          <w:bCs/>
          <w:color w:val="000000"/>
          <w:sz w:val="30"/>
          <w:szCs w:val="30"/>
        </w:rPr>
      </w:pP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2</w:t>
      </w:r>
      <w:r w:rsidR="00633B85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4</w:t>
      </w: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、丰富活动形式，文体</w:t>
      </w:r>
      <w:r w:rsidR="004D400E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生活</w:t>
      </w:r>
      <w:r w:rsidR="00223BDB"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精彩纷呈</w:t>
      </w:r>
      <w:r w:rsidRPr="002D351F">
        <w:rPr>
          <w:rFonts w:ascii="楷体" w:eastAsia="楷体" w:hAnsi="楷体" w:cs="仿宋_GB2312" w:hint="eastAsia"/>
          <w:b/>
          <w:bCs/>
          <w:kern w:val="0"/>
          <w:sz w:val="30"/>
          <w:szCs w:val="30"/>
          <w:lang w:bidi="ar"/>
        </w:rPr>
        <w:t>。</w:t>
      </w:r>
      <w:r w:rsidRPr="00AC3AD4">
        <w:rPr>
          <w:rFonts w:ascii="仿宋" w:eastAsia="仿宋" w:hAnsi="仿宋" w:hint="eastAsia"/>
          <w:bCs/>
          <w:color w:val="000000"/>
          <w:sz w:val="30"/>
          <w:szCs w:val="30"/>
        </w:rPr>
        <w:t>组织校大学生现代企业管理知识竞赛，开展院杯排球赛、辩论赛、大学生职业生涯规划系列活动、创新创业挑战赛、心理瑜伽活动等。</w:t>
      </w:r>
    </w:p>
    <w:sectPr w:rsidR="00A20EA6" w:rsidRPr="00AC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71083" w14:textId="77777777" w:rsidR="0090384F" w:rsidRDefault="0090384F" w:rsidP="009B374D">
      <w:r>
        <w:separator/>
      </w:r>
    </w:p>
  </w:endnote>
  <w:endnote w:type="continuationSeparator" w:id="0">
    <w:p w14:paraId="1198E6D1" w14:textId="77777777" w:rsidR="0090384F" w:rsidRDefault="0090384F" w:rsidP="009B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A846A" w14:textId="77777777" w:rsidR="0090384F" w:rsidRDefault="0090384F" w:rsidP="009B374D">
      <w:r>
        <w:separator/>
      </w:r>
    </w:p>
  </w:footnote>
  <w:footnote w:type="continuationSeparator" w:id="0">
    <w:p w14:paraId="2C1F006A" w14:textId="77777777" w:rsidR="0090384F" w:rsidRDefault="0090384F" w:rsidP="009B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A1C"/>
    <w:multiLevelType w:val="hybridMultilevel"/>
    <w:tmpl w:val="CC1CE71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7B3EE8"/>
    <w:multiLevelType w:val="hybridMultilevel"/>
    <w:tmpl w:val="75BACADA"/>
    <w:lvl w:ilvl="0" w:tplc="14E88E6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4ABA0C45"/>
    <w:multiLevelType w:val="hybridMultilevel"/>
    <w:tmpl w:val="1BF6060E"/>
    <w:lvl w:ilvl="0" w:tplc="4260B20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AC7144"/>
    <w:multiLevelType w:val="hybridMultilevel"/>
    <w:tmpl w:val="DE0AC9C0"/>
    <w:lvl w:ilvl="0" w:tplc="7F3E07A6">
      <w:start w:val="1"/>
      <w:numFmt w:val="japaneseCounting"/>
      <w:lvlText w:val="%1、"/>
      <w:lvlJc w:val="left"/>
      <w:pPr>
        <w:ind w:left="1232" w:hanging="63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D0"/>
    <w:rsid w:val="00024A93"/>
    <w:rsid w:val="000870C3"/>
    <w:rsid w:val="000F3F15"/>
    <w:rsid w:val="0014153C"/>
    <w:rsid w:val="0015661E"/>
    <w:rsid w:val="00165CA8"/>
    <w:rsid w:val="0021530F"/>
    <w:rsid w:val="00215C3A"/>
    <w:rsid w:val="00216ADF"/>
    <w:rsid w:val="00223BDB"/>
    <w:rsid w:val="00290339"/>
    <w:rsid w:val="0029298D"/>
    <w:rsid w:val="002C21A2"/>
    <w:rsid w:val="002D351F"/>
    <w:rsid w:val="00344B9C"/>
    <w:rsid w:val="00362090"/>
    <w:rsid w:val="003B1F5E"/>
    <w:rsid w:val="003C7436"/>
    <w:rsid w:val="00424CB0"/>
    <w:rsid w:val="004956FB"/>
    <w:rsid w:val="004A1477"/>
    <w:rsid w:val="004A5B11"/>
    <w:rsid w:val="004D3485"/>
    <w:rsid w:val="004D400E"/>
    <w:rsid w:val="004E263A"/>
    <w:rsid w:val="004F65A6"/>
    <w:rsid w:val="005A3C22"/>
    <w:rsid w:val="005C2A20"/>
    <w:rsid w:val="005C30C4"/>
    <w:rsid w:val="005D4135"/>
    <w:rsid w:val="005F5069"/>
    <w:rsid w:val="00620EF5"/>
    <w:rsid w:val="006212FE"/>
    <w:rsid w:val="00625B79"/>
    <w:rsid w:val="00633B85"/>
    <w:rsid w:val="00644464"/>
    <w:rsid w:val="006D041F"/>
    <w:rsid w:val="006D2ED9"/>
    <w:rsid w:val="006D3469"/>
    <w:rsid w:val="006F300D"/>
    <w:rsid w:val="007249B0"/>
    <w:rsid w:val="00724E19"/>
    <w:rsid w:val="00747AA0"/>
    <w:rsid w:val="00770F37"/>
    <w:rsid w:val="007D48EC"/>
    <w:rsid w:val="0090384F"/>
    <w:rsid w:val="009242A2"/>
    <w:rsid w:val="009413A4"/>
    <w:rsid w:val="009509F4"/>
    <w:rsid w:val="00974EE3"/>
    <w:rsid w:val="009804D0"/>
    <w:rsid w:val="0098359A"/>
    <w:rsid w:val="009846BA"/>
    <w:rsid w:val="00987BB8"/>
    <w:rsid w:val="009A7415"/>
    <w:rsid w:val="009B07E1"/>
    <w:rsid w:val="009B374D"/>
    <w:rsid w:val="009C519D"/>
    <w:rsid w:val="00A0390B"/>
    <w:rsid w:val="00A05943"/>
    <w:rsid w:val="00A20EA6"/>
    <w:rsid w:val="00A34F5D"/>
    <w:rsid w:val="00A53789"/>
    <w:rsid w:val="00A915AC"/>
    <w:rsid w:val="00AC3AD4"/>
    <w:rsid w:val="00AD1D3B"/>
    <w:rsid w:val="00AD3F5D"/>
    <w:rsid w:val="00AF1BD0"/>
    <w:rsid w:val="00B0715E"/>
    <w:rsid w:val="00B12318"/>
    <w:rsid w:val="00BC2362"/>
    <w:rsid w:val="00C01407"/>
    <w:rsid w:val="00C17671"/>
    <w:rsid w:val="00C32312"/>
    <w:rsid w:val="00C70810"/>
    <w:rsid w:val="00C7564B"/>
    <w:rsid w:val="00C82962"/>
    <w:rsid w:val="00CC5719"/>
    <w:rsid w:val="00CF7BFF"/>
    <w:rsid w:val="00D120C1"/>
    <w:rsid w:val="00D15959"/>
    <w:rsid w:val="00D94E2E"/>
    <w:rsid w:val="00DB100C"/>
    <w:rsid w:val="00DC389E"/>
    <w:rsid w:val="00DD2AB9"/>
    <w:rsid w:val="00E14392"/>
    <w:rsid w:val="00E43095"/>
    <w:rsid w:val="00F219E8"/>
    <w:rsid w:val="00F24910"/>
    <w:rsid w:val="00F30779"/>
    <w:rsid w:val="00F42039"/>
    <w:rsid w:val="00F50EFC"/>
    <w:rsid w:val="00F6271A"/>
    <w:rsid w:val="00F85FEE"/>
    <w:rsid w:val="00F93AF7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6A613"/>
  <w15:docId w15:val="{EBD0C5CD-4E0C-48F8-BE26-811C7B1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7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74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D041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47A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7AA0"/>
    <w:rPr>
      <w:rFonts w:ascii="Calibri" w:eastAsia="宋体" w:hAnsi="Calibri" w:cs="Times New Roman"/>
      <w:sz w:val="18"/>
      <w:szCs w:val="18"/>
    </w:rPr>
  </w:style>
  <w:style w:type="paragraph" w:styleId="aa">
    <w:name w:val="Revision"/>
    <w:hidden/>
    <w:uiPriority w:val="99"/>
    <w:semiHidden/>
    <w:rsid w:val="005F506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645</Words>
  <Characters>3677</Characters>
  <Application>Microsoft Office Word</Application>
  <DocSecurity>0</DocSecurity>
  <Lines>30</Lines>
  <Paragraphs>8</Paragraphs>
  <ScaleCrop>false</ScaleCrop>
  <Company>Microsoft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周向阳</dc:creator>
  <cp:keywords/>
  <dc:description/>
  <cp:lastModifiedBy>方丽娟</cp:lastModifiedBy>
  <cp:revision>10</cp:revision>
  <cp:lastPrinted>2021-12-14T07:10:00Z</cp:lastPrinted>
  <dcterms:created xsi:type="dcterms:W3CDTF">2021-12-14T02:11:00Z</dcterms:created>
  <dcterms:modified xsi:type="dcterms:W3CDTF">2021-12-15T08:14:00Z</dcterms:modified>
</cp:coreProperties>
</file>