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C32C7">
      <w:pPr>
        <w:spacing w:line="320" w:lineRule="atLeast"/>
        <w:jc w:val="center"/>
        <w:rPr>
          <w:rFonts w:hint="eastAsia" w:ascii="方正小标宋_GBK" w:hAnsi="Calibri" w:eastAsia="方正小标宋_GBK" w:cs="Times New Roman"/>
          <w:sz w:val="40"/>
          <w:szCs w:val="44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40"/>
          <w:szCs w:val="44"/>
        </w:rPr>
        <w:t>安徽工程大学紧急上报事项处置审批表</w:t>
      </w:r>
    </w:p>
    <w:bookmarkEnd w:id="0"/>
    <w:p w14:paraId="38EC6125">
      <w:pPr>
        <w:spacing w:line="0" w:lineRule="atLeast"/>
        <w:jc w:val="center"/>
        <w:rPr>
          <w:rFonts w:hint="eastAsia" w:ascii="方正小标宋_GBK" w:hAnsi="Calibri" w:eastAsia="方正小标宋_GBK" w:cs="Times New Roman"/>
          <w:sz w:val="18"/>
          <w:szCs w:val="44"/>
        </w:rPr>
      </w:pPr>
    </w:p>
    <w:tbl>
      <w:tblPr>
        <w:tblStyle w:val="3"/>
        <w:tblW w:w="10020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291"/>
        <w:gridCol w:w="2404"/>
        <w:gridCol w:w="3165"/>
      </w:tblGrid>
      <w:tr w14:paraId="0F41B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160" w:type="dxa"/>
            <w:noWrap w:val="0"/>
            <w:vAlign w:val="center"/>
          </w:tcPr>
          <w:p w14:paraId="18939B16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事项概述</w:t>
            </w:r>
          </w:p>
        </w:tc>
        <w:tc>
          <w:tcPr>
            <w:tcW w:w="7860" w:type="dxa"/>
            <w:gridSpan w:val="3"/>
            <w:noWrap w:val="0"/>
            <w:vAlign w:val="top"/>
          </w:tcPr>
          <w:p w14:paraId="06AE08ED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  <w:tr w14:paraId="76FA7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160" w:type="dxa"/>
            <w:noWrap w:val="0"/>
            <w:vAlign w:val="center"/>
          </w:tcPr>
          <w:p w14:paraId="43DB557F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申请理由</w:t>
            </w:r>
          </w:p>
        </w:tc>
        <w:tc>
          <w:tcPr>
            <w:tcW w:w="7860" w:type="dxa"/>
            <w:gridSpan w:val="3"/>
            <w:noWrap w:val="0"/>
            <w:vAlign w:val="top"/>
          </w:tcPr>
          <w:p w14:paraId="4165B8E0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  <w:tr w14:paraId="60F3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2160" w:type="dxa"/>
            <w:noWrap w:val="0"/>
            <w:vAlign w:val="center"/>
          </w:tcPr>
          <w:p w14:paraId="13CB3FE2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前期论证或</w:t>
            </w:r>
          </w:p>
          <w:p w14:paraId="00F278B1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  <w:t>前置</w:t>
            </w: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审核情况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238176A3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  <w:tr w14:paraId="0D7A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160" w:type="dxa"/>
            <w:noWrap w:val="0"/>
            <w:vAlign w:val="center"/>
          </w:tcPr>
          <w:p w14:paraId="637C258F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申请时间</w:t>
            </w:r>
          </w:p>
        </w:tc>
        <w:tc>
          <w:tcPr>
            <w:tcW w:w="2291" w:type="dxa"/>
            <w:noWrap w:val="0"/>
            <w:vAlign w:val="center"/>
          </w:tcPr>
          <w:p w14:paraId="209FF7E3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</w:p>
        </w:tc>
        <w:tc>
          <w:tcPr>
            <w:tcW w:w="2404" w:type="dxa"/>
            <w:noWrap w:val="0"/>
            <w:vAlign w:val="center"/>
          </w:tcPr>
          <w:p w14:paraId="5DE64F7A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事项需上报时间</w:t>
            </w:r>
          </w:p>
        </w:tc>
        <w:tc>
          <w:tcPr>
            <w:tcW w:w="3165" w:type="dxa"/>
            <w:noWrap w:val="0"/>
            <w:vAlign w:val="center"/>
          </w:tcPr>
          <w:p w14:paraId="389CD834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</w:p>
        </w:tc>
      </w:tr>
      <w:tr w14:paraId="3DAC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160" w:type="dxa"/>
            <w:noWrap w:val="0"/>
            <w:vAlign w:val="center"/>
          </w:tcPr>
          <w:p w14:paraId="7647572C"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40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  <w:t>事项类型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3629964C">
            <w:pPr>
              <w:spacing w:line="320" w:lineRule="atLeast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三重一大”事项</w:t>
            </w:r>
          </w:p>
          <w:p w14:paraId="23B8373C">
            <w:pPr>
              <w:spacing w:line="320" w:lineRule="atLeast"/>
              <w:jc w:val="left"/>
              <w:rPr>
                <w:rFonts w:hint="default" w:ascii="楷体_GB2312" w:hAnsi="Times New Roman" w:eastAsia="宋体" w:cs="Times New Roman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非“三重一大”事项</w:t>
            </w:r>
          </w:p>
        </w:tc>
      </w:tr>
      <w:tr w14:paraId="686D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160" w:type="dxa"/>
            <w:noWrap w:val="0"/>
            <w:vAlign w:val="center"/>
          </w:tcPr>
          <w:p w14:paraId="56DCB988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决策程序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628FB932">
            <w:pPr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校长办公会审定</w:t>
            </w:r>
          </w:p>
          <w:p w14:paraId="259D8F9A">
            <w:pPr>
              <w:spacing w:line="320" w:lineRule="atLeast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校长办公会审议提请党委常委会审定</w:t>
            </w:r>
          </w:p>
          <w:p w14:paraId="27B66412">
            <w:pPr>
              <w:spacing w:line="320" w:lineRule="atLeast"/>
              <w:jc w:val="left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校党委常委会审定</w:t>
            </w:r>
          </w:p>
        </w:tc>
      </w:tr>
      <w:tr w14:paraId="4747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60" w:type="dxa"/>
            <w:noWrap w:val="0"/>
            <w:vAlign w:val="center"/>
          </w:tcPr>
          <w:p w14:paraId="6C0277AE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部门主要</w:t>
            </w:r>
          </w:p>
          <w:p w14:paraId="1F878516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负责人意见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3088DDE7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  <w:tr w14:paraId="4600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2160" w:type="dxa"/>
            <w:noWrap w:val="0"/>
            <w:vAlign w:val="center"/>
          </w:tcPr>
          <w:p w14:paraId="7BB0708F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分管</w:t>
            </w:r>
            <w:r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  <w:t>校</w:t>
            </w: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领导</w:t>
            </w:r>
          </w:p>
          <w:p w14:paraId="3BC66DB7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</w:rPr>
              <w:t>意  见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3AF742FA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  <w:tr w14:paraId="432E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2160" w:type="dxa"/>
            <w:noWrap w:val="0"/>
            <w:vAlign w:val="center"/>
          </w:tcPr>
          <w:p w14:paraId="7DA9A265">
            <w:pPr>
              <w:spacing w:line="400" w:lineRule="exact"/>
              <w:jc w:val="center"/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  <w:t>主要校领导</w:t>
            </w:r>
          </w:p>
          <w:p w14:paraId="2B1D264E">
            <w:pPr>
              <w:spacing w:line="400" w:lineRule="exact"/>
              <w:jc w:val="center"/>
              <w:rPr>
                <w:rFonts w:hint="default" w:ascii="楷体_GB2312" w:hAnsi="Times New Roman" w:eastAsia="楷体_GB2312" w:cs="Times New Roman"/>
                <w:sz w:val="28"/>
                <w:szCs w:val="40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40"/>
                <w:lang w:val="en-US" w:eastAsia="zh-CN"/>
              </w:rPr>
              <w:t>意见</w:t>
            </w:r>
          </w:p>
        </w:tc>
        <w:tc>
          <w:tcPr>
            <w:tcW w:w="7860" w:type="dxa"/>
            <w:gridSpan w:val="3"/>
            <w:noWrap w:val="0"/>
            <w:vAlign w:val="center"/>
          </w:tcPr>
          <w:p w14:paraId="31D4997F">
            <w:pPr>
              <w:spacing w:line="320" w:lineRule="atLeast"/>
              <w:jc w:val="center"/>
              <w:rPr>
                <w:rFonts w:hint="eastAsia" w:ascii="楷体_GB2312" w:hAnsi="Times New Roman" w:eastAsia="楷体_GB2312" w:cs="Times New Roman"/>
                <w:sz w:val="32"/>
                <w:szCs w:val="44"/>
              </w:rPr>
            </w:pPr>
          </w:p>
        </w:tc>
      </w:tr>
    </w:tbl>
    <w:p w14:paraId="7CCFEAC8">
      <w:pPr>
        <w:widowControl/>
        <w:adjustRightInd/>
        <w:spacing w:line="240" w:lineRule="auto"/>
        <w:ind w:right="0" w:rightChars="0"/>
        <w:rPr>
          <w:rFonts w:hint="eastAsia" w:ascii="仿宋_GB2312" w:hAnsi="仿宋_GB2312" w:eastAsia="仿宋_GB2312" w:cs="仿宋_GB2312"/>
          <w:b/>
          <w:bCs/>
          <w:spacing w:val="-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kern w:val="0"/>
          <w:sz w:val="24"/>
          <w:lang w:val="en-US" w:eastAsia="zh-CN"/>
        </w:rPr>
        <w:t>注：</w:t>
      </w:r>
    </w:p>
    <w:p w14:paraId="42F2D425">
      <w:pPr>
        <w:widowControl/>
        <w:adjustRightInd/>
        <w:spacing w:line="240" w:lineRule="auto"/>
        <w:ind w:right="0" w:rightChars="0"/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  <w:t>1.按规定需要提交校长办公会、校党委常委会会议决策，但因上级要求报送的时间紧急，无法及时召开会议研究决定的非“三重一大”事项，可申请紧急上报事项处置。</w:t>
      </w:r>
    </w:p>
    <w:p w14:paraId="0356AA66">
      <w:pPr>
        <w:widowControl/>
        <w:adjustRightInd/>
        <w:spacing w:line="240" w:lineRule="auto"/>
        <w:ind w:right="0" w:rightChars="0"/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  <w:t>2.相关事项责任部门需按规定履行会前调研论证、评议审核、法律审查等程序，不得减少或规避法定程序。</w:t>
      </w:r>
    </w:p>
    <w:p w14:paraId="05F48FDE">
      <w:pPr>
        <w:widowControl/>
        <w:adjustRightInd/>
        <w:spacing w:line="240" w:lineRule="auto"/>
        <w:ind w:right="0" w:rightChars="0"/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24"/>
          <w:lang w:val="en-US" w:eastAsia="zh-CN"/>
        </w:rPr>
        <w:t>3.相关事项处置进展和上报情况，除及时向分管领导和主要领导汇报外，事后还须及时按照规定履行校长办公会、校党委常委会程序。</w:t>
      </w:r>
    </w:p>
    <w:p w14:paraId="4497C821"/>
    <w:sectPr>
      <w:footerReference r:id="rId3" w:type="default"/>
      <w:pgSz w:w="11906" w:h="16838"/>
      <w:pgMar w:top="1134" w:right="1531" w:bottom="113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AF136">
    <w:pPr>
      <w:pStyle w:val="2"/>
      <w:jc w:val="center"/>
      <w:rPr>
        <w:rFonts w:ascii="Times New Roman" w:hAnsi="Times New Roman" w:eastAsia="宋体" w:cs="Times New Roman"/>
      </w:rPr>
    </w:pPr>
  </w:p>
  <w:p w14:paraId="4BCADF97"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C51D4"/>
    <w:rsid w:val="03CC51D4"/>
    <w:rsid w:val="5F0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2025-09-29T03:37:00Z</dcterms:created>
  <dc:creator>严煌</dc:creator>
  <cp:lastModifiedBy>严煌</cp:lastModifiedBy>
  <dcterms:modified xsi:type="dcterms:W3CDTF">2025-09-29T03:37:28Z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FD23FC115FF24805AE974F26F0BEB752_11</vt:lpwstr>
  </property>
  <property fmtid="{D5CDD505-2E9C-101B-9397-08002B2CF9AE}" pid="4" name="KSOTemplateDocerSaveRecord">
    <vt:lpwstr>eyJoZGlkIjoiZTlmNDE3OGQ1ZDBlMWE2YzdhOTNlMmI2OGUwM2EwZjgiLCJ1c2VySWQiOiIyMzQzNjAxMDgifQ==</vt:lpwstr>
  </property>
</Properties>
</file>